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2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D4" w:rsidRPr="003778D4" w:rsidRDefault="003778D4" w:rsidP="003778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                  </w:t>
      </w:r>
    </w:p>
    <w:p w:rsidR="003778D4" w:rsidRPr="003778D4" w:rsidRDefault="003778D4" w:rsidP="003778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   Киевского сельского поселения                 </w:t>
      </w:r>
    </w:p>
    <w:p w:rsidR="003778D4" w:rsidRPr="003778D4" w:rsidRDefault="003778D4" w:rsidP="003778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           Ремонтненского района Ростовской области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778D4" w:rsidRPr="003778D4" w:rsidRDefault="003778D4" w:rsidP="003778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Look w:val="01E0"/>
      </w:tblPr>
      <w:tblGrid>
        <w:gridCol w:w="4219"/>
        <w:gridCol w:w="2410"/>
        <w:gridCol w:w="2659"/>
      </w:tblGrid>
      <w:tr w:rsidR="003778D4" w:rsidRPr="003778D4" w:rsidTr="00A00D06">
        <w:tc>
          <w:tcPr>
            <w:tcW w:w="4219" w:type="dxa"/>
            <w:hideMark/>
          </w:tcPr>
          <w:p w:rsidR="003778D4" w:rsidRPr="003778D4" w:rsidRDefault="003778D4" w:rsidP="003778D4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778D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78D4">
              <w:rPr>
                <w:rFonts w:ascii="Times New Roman" w:hAnsi="Times New Roman" w:cs="Times New Roman"/>
                <w:b/>
                <w:sz w:val="24"/>
                <w:szCs w:val="24"/>
              </w:rPr>
              <w:t>.2011</w:t>
            </w:r>
          </w:p>
        </w:tc>
        <w:tc>
          <w:tcPr>
            <w:tcW w:w="2410" w:type="dxa"/>
            <w:hideMark/>
          </w:tcPr>
          <w:p w:rsidR="003778D4" w:rsidRPr="003778D4" w:rsidRDefault="003778D4" w:rsidP="003778D4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77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hideMark/>
          </w:tcPr>
          <w:p w:rsidR="003778D4" w:rsidRPr="003778D4" w:rsidRDefault="003778D4" w:rsidP="003778D4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D4">
              <w:rPr>
                <w:rFonts w:ascii="Times New Roman" w:hAnsi="Times New Roman" w:cs="Times New Roman"/>
                <w:b/>
                <w:sz w:val="24"/>
                <w:szCs w:val="24"/>
              </w:rPr>
              <w:t>с.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иевка</w:t>
            </w:r>
          </w:p>
        </w:tc>
      </w:tr>
    </w:tbl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Об утверждении Кодекса этики </w:t>
      </w: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и служебного поведения  </w:t>
      </w:r>
      <w:proofErr w:type="gramStart"/>
      <w:r w:rsidRPr="003778D4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 служащих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proofErr w:type="gramEnd"/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8D4">
        <w:rPr>
          <w:rFonts w:ascii="Times New Roman" w:hAnsi="Times New Roman" w:cs="Times New Roman"/>
          <w:sz w:val="24"/>
          <w:szCs w:val="24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21),</w:t>
      </w:r>
      <w:proofErr w:type="gramEnd"/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1. Утвердить Кодекс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Pr="003778D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778D4">
        <w:rPr>
          <w:rFonts w:ascii="Times New Roman" w:hAnsi="Times New Roman" w:cs="Times New Roman"/>
          <w:sz w:val="24"/>
          <w:szCs w:val="24"/>
        </w:rPr>
        <w:t xml:space="preserve"> приложение).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2. Специалисту по кадровой работе провести работу по включению в должностные инструкции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обязанности соблюдать Кодекс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4. Настоящее распоряжение подлежит обнародованию.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kern w:val="1"/>
          <w:sz w:val="24"/>
          <w:szCs w:val="24"/>
          <w:lang/>
        </w:rPr>
        <w:t>5.</w:t>
      </w:r>
      <w:r w:rsidRPr="003778D4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3778D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778D4">
        <w:rPr>
          <w:rFonts w:ascii="Times New Roman" w:hAnsi="Times New Roman" w:cs="Times New Roman"/>
          <w:b/>
          <w:sz w:val="24"/>
          <w:szCs w:val="24"/>
        </w:rPr>
        <w:t xml:space="preserve"> исполнением распоряжения оставляю за собой.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proofErr w:type="gramEnd"/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3778D4">
        <w:rPr>
          <w:rFonts w:ascii="Times New Roman" w:hAnsi="Times New Roman" w:cs="Times New Roman"/>
          <w:b/>
          <w:sz w:val="24"/>
          <w:szCs w:val="24"/>
        </w:rPr>
        <w:tab/>
      </w:r>
      <w:r w:rsidRPr="003778D4">
        <w:rPr>
          <w:rFonts w:ascii="Times New Roman" w:hAnsi="Times New Roman" w:cs="Times New Roman"/>
          <w:b/>
          <w:sz w:val="24"/>
          <w:szCs w:val="24"/>
        </w:rPr>
        <w:tab/>
      </w:r>
      <w:r w:rsidRPr="003778D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778D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В.Г.Блохина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778D4" w:rsidRDefault="003778D4" w:rsidP="003778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778D4" w:rsidRPr="003778D4" w:rsidRDefault="003778D4" w:rsidP="003778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778D4" w:rsidRPr="003778D4" w:rsidRDefault="003778D4" w:rsidP="003778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5.09.2011 г. № 25</w:t>
      </w:r>
    </w:p>
    <w:p w:rsidR="003778D4" w:rsidRPr="003778D4" w:rsidRDefault="003778D4" w:rsidP="003778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3778D4" w:rsidRPr="003778D4" w:rsidRDefault="003778D4" w:rsidP="003778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778D4" w:rsidRPr="003778D4" w:rsidRDefault="003778D4" w:rsidP="003778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3778D4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3778D4">
        <w:rPr>
          <w:rStyle w:val="font31"/>
          <w:rFonts w:ascii="Times New Roman" w:hAnsi="Times New Roman" w:cs="Times New Roman"/>
          <w:color w:val="000000"/>
          <w:sz w:val="24"/>
          <w:szCs w:val="24"/>
        </w:rPr>
        <w:t>приложение к Рекомендации Комитета министров Совета Европы от 11.05.2000 № </w:t>
      </w:r>
      <w:r w:rsidRPr="003778D4">
        <w:rPr>
          <w:rStyle w:val="font31"/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3778D4">
        <w:rPr>
          <w:rStyle w:val="font31"/>
          <w:rFonts w:ascii="Times New Roman" w:hAnsi="Times New Roman" w:cs="Times New Roman"/>
          <w:color w:val="000000"/>
          <w:sz w:val="24"/>
          <w:szCs w:val="24"/>
        </w:rPr>
        <w:t> (2000) 10 о кодексах поведения для государственных служащих), Модельного</w:t>
      </w:r>
      <w:proofErr w:type="gramEnd"/>
      <w:r w:rsidRPr="003778D4">
        <w:rPr>
          <w:rStyle w:val="font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78D4">
        <w:rPr>
          <w:rStyle w:val="font31"/>
          <w:rFonts w:ascii="Times New Roman" w:hAnsi="Times New Roman" w:cs="Times New Roman"/>
          <w:color w:val="000000"/>
          <w:sz w:val="24"/>
          <w:szCs w:val="24"/>
        </w:rPr>
        <w:t>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3778D4">
        <w:rPr>
          <w:rFonts w:ascii="Times New Roman" w:hAnsi="Times New Roman" w:cs="Times New Roman"/>
          <w:sz w:val="24"/>
          <w:szCs w:val="24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</w:t>
      </w:r>
      <w:proofErr w:type="gramEnd"/>
      <w:r w:rsidRPr="00377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8D4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</w:t>
      </w:r>
      <w:proofErr w:type="gramEnd"/>
      <w:r w:rsidRPr="00377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8D4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3778D4">
        <w:rPr>
          <w:rFonts w:ascii="Times New Roman" w:hAnsi="Times New Roman" w:cs="Times New Roman"/>
          <w:sz w:val="24"/>
          <w:szCs w:val="24"/>
        </w:rPr>
        <w:t xml:space="preserve"> российского общества и государства.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муниципальные служащие) независимо от замещаемой ими должности.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1.3. Гражданин Российской Федерации, поступающий на муниципальную службу в администрацию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поселения, обязан ознакомиться с положениями Кодекса и соблюдать их в </w:t>
      </w:r>
      <w:proofErr w:type="gramStart"/>
      <w:r w:rsidRPr="003778D4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778D4">
        <w:rPr>
          <w:rFonts w:ascii="Times New Roman" w:hAnsi="Times New Roman" w:cs="Times New Roman"/>
          <w:sz w:val="24"/>
          <w:szCs w:val="24"/>
        </w:rPr>
        <w:t xml:space="preserve"> а своей служебной деятельности.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единых норм поведения муниципальных служащих.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lastRenderedPageBreak/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>2. Основные принципы и правила служебного поведения муниципальных служащих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служащих;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полномочий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778D4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3778D4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поселения, Главы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поселения, если это не входит в должностные обязанности муниципального служащего;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соблюдать установленные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правила публичных выступлений и предоставления служебной информации;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r w:rsidRPr="003778D4">
        <w:rPr>
          <w:rFonts w:ascii="Times New Roman" w:hAnsi="Times New Roman" w:cs="Times New Roman"/>
          <w:sz w:val="24"/>
          <w:szCs w:val="24"/>
        </w:rPr>
        <w:lastRenderedPageBreak/>
        <w:t>также оказывать содействие в получении достоверной информации в установленном порядке;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2.3.</w:t>
      </w:r>
      <w:r w:rsidRPr="003778D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3778D4">
        <w:rPr>
          <w:rFonts w:ascii="Times New Roman" w:hAnsi="Times New Roman" w:cs="Times New Roman"/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акты Ростовской области, Устав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сельское поселение», иные муниципальные правовые акты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 и обеспечивать их исполнение.</w:t>
      </w:r>
      <w:proofErr w:type="gramEnd"/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за исключением случаев, установленных Гражданским кодексом Российской Федерации.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2.10. Муниципальный служащий может обрабатывать и передавать служебную информацию при соблюдении действующих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норм и требований, принятых в соответствии с законодательством Российской Федерации.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 либо ее структурном подразделении благоприятного для эффективной работы морально-психологического климата.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lastRenderedPageBreak/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 xml:space="preserve">3. Рекомендательные этические правила служебного поведения муниципальных служащих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778D4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3778D4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3.2. В служебном поведении муниципальный служащий воздерживается </w:t>
      </w:r>
      <w:proofErr w:type="gramStart"/>
      <w:r w:rsidRPr="003778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78D4">
        <w:rPr>
          <w:rFonts w:ascii="Times New Roman" w:hAnsi="Times New Roman" w:cs="Times New Roman"/>
          <w:sz w:val="24"/>
          <w:szCs w:val="24"/>
        </w:rPr>
        <w:t>: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курения во время служебных совещаний, бесед, иного служебного общения с гражданами.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3778D4">
        <w:rPr>
          <w:rFonts w:ascii="Times New Roman" w:hAnsi="Times New Roman" w:cs="Times New Roman"/>
          <w:sz w:val="24"/>
          <w:szCs w:val="24"/>
        </w:rPr>
        <w:t xml:space="preserve"> сельского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4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78D4">
        <w:rPr>
          <w:rFonts w:ascii="Times New Roman" w:hAnsi="Times New Roman" w:cs="Times New Roman"/>
          <w:sz w:val="24"/>
          <w:szCs w:val="24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78D4" w:rsidRPr="003778D4" w:rsidRDefault="003778D4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39B3" w:rsidRPr="003778D4" w:rsidRDefault="005B39B3" w:rsidP="003778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5B39B3" w:rsidRPr="003778D4" w:rsidSect="00B65C8E">
      <w:pgSz w:w="11906" w:h="16838"/>
      <w:pgMar w:top="288" w:right="720" w:bottom="288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8D4"/>
    <w:rsid w:val="003778D4"/>
    <w:rsid w:val="005B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778D4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Title">
    <w:name w:val="ConsTitle"/>
    <w:rsid w:val="00377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77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31">
    <w:name w:val="font31"/>
    <w:basedOn w:val="a0"/>
    <w:rsid w:val="003778D4"/>
  </w:style>
  <w:style w:type="paragraph" w:styleId="a3">
    <w:name w:val="Title"/>
    <w:basedOn w:val="a"/>
    <w:next w:val="a"/>
    <w:link w:val="a4"/>
    <w:qFormat/>
    <w:rsid w:val="003778D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78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7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7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2017-12-15T08:38:00Z</dcterms:created>
  <dcterms:modified xsi:type="dcterms:W3CDTF">2017-12-15T08:47:00Z</dcterms:modified>
</cp:coreProperties>
</file>