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AF" w:rsidRDefault="00A629AF" w:rsidP="00A629AF">
      <w:pPr>
        <w:tabs>
          <w:tab w:val="left" w:pos="3960"/>
          <w:tab w:val="center" w:pos="5102"/>
        </w:tabs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ab/>
      </w:r>
    </w:p>
    <w:p w:rsidR="00A629AF" w:rsidRDefault="00A629AF" w:rsidP="00A629AF">
      <w:pPr>
        <w:tabs>
          <w:tab w:val="left" w:pos="570"/>
          <w:tab w:val="left" w:pos="3960"/>
          <w:tab w:val="center" w:pos="5102"/>
        </w:tabs>
        <w:rPr>
          <w:rFonts w:ascii="Calibri" w:hAnsi="Calibri"/>
          <w:b/>
          <w:bCs/>
          <w:noProof/>
          <w:sz w:val="28"/>
          <w:szCs w:val="28"/>
        </w:rPr>
      </w:pP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</w:rPr>
        <w:drawing>
          <wp:inline distT="0" distB="0" distL="0" distR="0" wp14:anchorId="5480CC4A" wp14:editId="1429FC33">
            <wp:extent cx="7239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AF" w:rsidRDefault="00A629AF" w:rsidP="00A629AF">
      <w:pPr>
        <w:jc w:val="center"/>
        <w:rPr>
          <w:rFonts w:ascii="Calibri" w:hAnsi="Calibri"/>
          <w:b/>
          <w:bCs/>
          <w:noProof/>
          <w:sz w:val="28"/>
          <w:szCs w:val="28"/>
        </w:rPr>
      </w:pPr>
    </w:p>
    <w:p w:rsidR="00A629AF" w:rsidRDefault="00A629AF" w:rsidP="00A629AF">
      <w:pPr>
        <w:rPr>
          <w:rFonts w:ascii="Calibri" w:hAnsi="Calibri"/>
          <w:b/>
          <w:bCs/>
          <w:noProof/>
          <w:sz w:val="28"/>
          <w:szCs w:val="28"/>
        </w:rPr>
      </w:pPr>
    </w:p>
    <w:p w:rsidR="00A629AF" w:rsidRDefault="00A629AF" w:rsidP="00A629AF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Администрация Киевского сельского поселения</w:t>
      </w:r>
    </w:p>
    <w:p w:rsidR="00A629AF" w:rsidRDefault="00A629AF" w:rsidP="00A629AF">
      <w:pPr>
        <w:jc w:val="center"/>
        <w:rPr>
          <w:bCs/>
          <w:noProof/>
          <w:sz w:val="28"/>
          <w:szCs w:val="28"/>
        </w:rPr>
      </w:pPr>
    </w:p>
    <w:p w:rsidR="00A629AF" w:rsidRDefault="00A629AF" w:rsidP="00A629AF">
      <w:pPr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ПОСТАНОВЛЕНИЕ</w:t>
      </w:r>
    </w:p>
    <w:p w:rsidR="00A629AF" w:rsidRDefault="00A629AF" w:rsidP="00A629AF">
      <w:pPr>
        <w:jc w:val="center"/>
      </w:pPr>
    </w:p>
    <w:p w:rsidR="00A629AF" w:rsidRDefault="005714D7" w:rsidP="00A629AF">
      <w:pPr>
        <w:jc w:val="center"/>
        <w:rPr>
          <w:spacing w:val="30"/>
          <w:sz w:val="28"/>
          <w:szCs w:val="28"/>
        </w:rPr>
      </w:pPr>
      <w:r>
        <w:rPr>
          <w:sz w:val="28"/>
          <w:szCs w:val="28"/>
        </w:rPr>
        <w:t>27</w:t>
      </w:r>
      <w:r w:rsidR="00A629AF">
        <w:rPr>
          <w:sz w:val="28"/>
          <w:szCs w:val="28"/>
        </w:rPr>
        <w:t xml:space="preserve">.07.2023                                   № </w:t>
      </w:r>
      <w:r>
        <w:rPr>
          <w:sz w:val="28"/>
          <w:szCs w:val="28"/>
        </w:rPr>
        <w:t>1</w:t>
      </w:r>
      <w:r w:rsidR="00A629AF">
        <w:rPr>
          <w:sz w:val="28"/>
          <w:szCs w:val="28"/>
        </w:rPr>
        <w:t>00                                       с. Киевка</w:t>
      </w:r>
    </w:p>
    <w:p w:rsidR="00A629AF" w:rsidRDefault="00A629AF" w:rsidP="00A629AF">
      <w:pPr>
        <w:outlineLvl w:val="0"/>
        <w:rPr>
          <w:bCs/>
          <w:sz w:val="28"/>
          <w:szCs w:val="28"/>
        </w:rPr>
      </w:pPr>
    </w:p>
    <w:p w:rsidR="00A629AF" w:rsidRDefault="00A629AF" w:rsidP="00A629AF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A629AF" w:rsidRDefault="00A629AF" w:rsidP="00A629AF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Киевского сельского поселения</w:t>
      </w:r>
      <w:r>
        <w:rPr>
          <w:sz w:val="28"/>
          <w:szCs w:val="28"/>
        </w:rPr>
        <w:tab/>
      </w:r>
    </w:p>
    <w:p w:rsidR="00A629AF" w:rsidRDefault="00A629AF" w:rsidP="00A629AF">
      <w:pPr>
        <w:rPr>
          <w:sz w:val="28"/>
          <w:szCs w:val="28"/>
        </w:rPr>
      </w:pPr>
      <w:r>
        <w:rPr>
          <w:sz w:val="28"/>
          <w:szCs w:val="28"/>
        </w:rPr>
        <w:t>Ремонтненского района за 2 квартал 2023 года</w:t>
      </w:r>
    </w:p>
    <w:p w:rsidR="00A629AF" w:rsidRDefault="00A629AF" w:rsidP="00A629AF">
      <w:pPr>
        <w:rPr>
          <w:sz w:val="28"/>
          <w:szCs w:val="28"/>
        </w:rPr>
      </w:pPr>
    </w:p>
    <w:p w:rsidR="00A629AF" w:rsidRDefault="00A629AF" w:rsidP="00A629AF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 264.2 Бюджетного кодекса Российской Федерации, статьей 26.13 Федерального закона 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 29 </w:t>
      </w:r>
      <w:r>
        <w:rPr>
          <w:spacing w:val="-2"/>
          <w:sz w:val="28"/>
          <w:szCs w:val="28"/>
        </w:rPr>
        <w:t>Решения собрания депутатов от 25.11.2020 № 135 «Положения о бюджетном процессе в Киевском сельском поселении Ремонтненского района</w:t>
      </w:r>
      <w:r>
        <w:rPr>
          <w:sz w:val="28"/>
          <w:szCs w:val="28"/>
        </w:rPr>
        <w:t xml:space="preserve">», 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ПОСТАНОВЛЯЮ:</w:t>
      </w:r>
    </w:p>
    <w:p w:rsidR="00A629AF" w:rsidRDefault="00A629AF" w:rsidP="00A629AF">
      <w:pPr>
        <w:rPr>
          <w:b/>
          <w:sz w:val="28"/>
          <w:szCs w:val="28"/>
        </w:rPr>
      </w:pP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Киевского сельского поселения за 2 квартал 2023 года по доходам в сумме 5672,5 тыс. рублей, по расходам в сумме 5862,1 тыс. рублей с превышением расходов над доходами (дефицит бюджета Киевского сельского поселения) в сумме 189,6 тыс. рублей, Приложение к постановлению сведения о ходе исполнения бюджета Киевского сельского поселения Ремонтненского района за 2 квартал 2023 года. </w:t>
      </w:r>
    </w:p>
    <w:p w:rsidR="00A629AF" w:rsidRDefault="00A629AF" w:rsidP="00A629AF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Определить, что держателем оригинала отчета об исполнении бюджета Киевского сельского поселения Ремонтненского района за 2 квартал 2023 года является Администрация Киевского сельского поселения. </w:t>
      </w: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информирования населения Киевского сельского поселения опубликовать сведения о ходе исполнения местного бюджета за 2 квартал 2023 года.</w:t>
      </w:r>
    </w:p>
    <w:p w:rsidR="00A629AF" w:rsidRDefault="00A629AF" w:rsidP="00A629AF">
      <w:pPr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и отчет об исполнении бюджета Киевского сельского поселения Ремонтненского района за 2 квартал 2023 года в Собрание депутатов Киевского сельского поселения</w:t>
      </w:r>
    </w:p>
    <w:p w:rsidR="00A629AF" w:rsidRDefault="00A629AF" w:rsidP="00A629AF">
      <w:pPr>
        <w:numPr>
          <w:ilvl w:val="0"/>
          <w:numId w:val="1"/>
        </w:numPr>
        <w:tabs>
          <w:tab w:val="left" w:pos="450"/>
        </w:tabs>
        <w:ind w:left="0"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Контроль за выполнением настоящего постановления возложить на начальника сектора экономики и финансов Макарову А.А.</w:t>
      </w:r>
    </w:p>
    <w:p w:rsidR="00A629AF" w:rsidRDefault="00A629AF" w:rsidP="00A629AF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Глава Администрации</w:t>
      </w:r>
    </w:p>
    <w:p w:rsidR="00A629AF" w:rsidRDefault="00A629AF" w:rsidP="00A629AF">
      <w:pPr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Киевского сельского поселения               </w:t>
      </w:r>
      <w:r w:rsidR="00467BEA">
        <w:rPr>
          <w:b/>
          <w:snapToGrid w:val="0"/>
          <w:sz w:val="28"/>
          <w:szCs w:val="28"/>
        </w:rPr>
        <w:t xml:space="preserve">                             </w:t>
      </w:r>
      <w:r>
        <w:rPr>
          <w:b/>
          <w:snapToGrid w:val="0"/>
          <w:sz w:val="28"/>
          <w:szCs w:val="28"/>
        </w:rPr>
        <w:t xml:space="preserve">Г.Г. Головченко                                        </w:t>
      </w:r>
    </w:p>
    <w:p w:rsidR="00A629AF" w:rsidRDefault="00A629AF" w:rsidP="00A629AF">
      <w:pPr>
        <w:rPr>
          <w:i/>
          <w:snapToGrid w:val="0"/>
          <w:sz w:val="20"/>
          <w:szCs w:val="20"/>
        </w:rPr>
      </w:pPr>
    </w:p>
    <w:p w:rsidR="00A629AF" w:rsidRDefault="00A629AF" w:rsidP="00A629AF">
      <w:pPr>
        <w:rPr>
          <w:i/>
          <w:snapToGrid w:val="0"/>
          <w:sz w:val="20"/>
          <w:szCs w:val="20"/>
        </w:rPr>
      </w:pPr>
    </w:p>
    <w:p w:rsidR="00A629AF" w:rsidRDefault="00A629AF" w:rsidP="00A629AF">
      <w:pPr>
        <w:rPr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Постановление вносит </w:t>
      </w:r>
    </w:p>
    <w:p w:rsidR="00A629AF" w:rsidRDefault="00A629AF" w:rsidP="00A629AF">
      <w:pPr>
        <w:rPr>
          <w:i/>
          <w:snapToGrid w:val="0"/>
          <w:sz w:val="20"/>
          <w:szCs w:val="20"/>
        </w:rPr>
      </w:pPr>
      <w:proofErr w:type="gramStart"/>
      <w:r>
        <w:rPr>
          <w:i/>
          <w:snapToGrid w:val="0"/>
          <w:sz w:val="20"/>
          <w:szCs w:val="20"/>
        </w:rPr>
        <w:t>сектор</w:t>
      </w:r>
      <w:proofErr w:type="gramEnd"/>
      <w:r>
        <w:rPr>
          <w:i/>
          <w:snapToGrid w:val="0"/>
          <w:sz w:val="20"/>
          <w:szCs w:val="20"/>
        </w:rPr>
        <w:t xml:space="preserve"> экономики и финансов</w:t>
      </w:r>
    </w:p>
    <w:p w:rsidR="00A629AF" w:rsidRDefault="00A629AF" w:rsidP="00A629AF">
      <w:pPr>
        <w:rPr>
          <w:i/>
          <w:snapToGrid w:val="0"/>
          <w:sz w:val="28"/>
          <w:szCs w:val="28"/>
        </w:rPr>
      </w:pPr>
    </w:p>
    <w:p w:rsidR="00A629AF" w:rsidRDefault="00A629AF" w:rsidP="00A629AF"/>
    <w:p w:rsidR="00A629AF" w:rsidRDefault="00A629AF" w:rsidP="00A629AF">
      <w:pPr>
        <w:jc w:val="right"/>
      </w:pPr>
      <w:r>
        <w:t xml:space="preserve">Приложение </w:t>
      </w:r>
    </w:p>
    <w:p w:rsidR="00A629AF" w:rsidRDefault="00A629AF" w:rsidP="00A629AF">
      <w:pPr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A629AF" w:rsidRDefault="00A629AF" w:rsidP="00A629AF">
      <w:pPr>
        <w:jc w:val="right"/>
      </w:pPr>
      <w:r>
        <w:t>Администрации Киевского</w:t>
      </w:r>
    </w:p>
    <w:p w:rsidR="00A629AF" w:rsidRDefault="00A629AF" w:rsidP="00A629AF">
      <w:pPr>
        <w:jc w:val="right"/>
      </w:pPr>
      <w:r>
        <w:t xml:space="preserve">сельского поселения от </w:t>
      </w:r>
      <w:r w:rsidR="005714D7">
        <w:t>27</w:t>
      </w:r>
      <w:r>
        <w:t xml:space="preserve">.07.2023 № </w:t>
      </w:r>
      <w:r w:rsidR="005714D7">
        <w:t>1</w:t>
      </w:r>
      <w:bookmarkStart w:id="0" w:name="_GoBack"/>
      <w:bookmarkEnd w:id="0"/>
      <w:r>
        <w:t xml:space="preserve">00  </w:t>
      </w:r>
    </w:p>
    <w:p w:rsidR="00A629AF" w:rsidRDefault="00A629AF" w:rsidP="00A629AF">
      <w:pPr>
        <w:jc w:val="right"/>
        <w:rPr>
          <w:sz w:val="18"/>
          <w:szCs w:val="18"/>
        </w:rPr>
      </w:pPr>
    </w:p>
    <w:p w:rsidR="00A629AF" w:rsidRDefault="00A629AF" w:rsidP="00A629AF"/>
    <w:p w:rsidR="00A629AF" w:rsidRDefault="00A629AF" w:rsidP="00A629AF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629AF" w:rsidRDefault="00A629AF" w:rsidP="00A629A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ходе исполнения бюджета Киевского сельского поселения Ремонтненского района  за 2 квартал 2023 года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Киевского сельского поселения Ремонтненского района за первое полугодие 2023 года составило по доходам – 5672,5 тыс. рублей, или 47,5 процента к годовому плану 11942,0 тыс. рублей и по расходам – 5862,1 тыс. рублей, или 48,3 процента к годовым плановым назначениям 12137,5 тыс. рублей. Дефицит бюджета за первое полугодие 2023 года составил в сумме 189,6 тыс. рублей. 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Налоговые и неналоговые доходы бюджета Киевского сельского поселения Ремонтненского района исполнены в сумме 763,4 тыс. рублей или 36,4 процентов к годовым бюджетным назначениям 2099,4 тыс. рублей, что ниже уровня соответствующего показателя прошлого года на 270,4 тыс. рублей, данный показатель ниже уровня аналогичного периода по причине уменьшения поступления в бюджет поселения сельскохозяйственного налога за 2022 год, в связи с превышением расходов над доходами у сельхозпроизводителей.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удельный вес в структуре доходов составили: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единый сельскохозяйственный налог – 548,5 тыс. рублей, при плане 739,4 тыс. рублей или 74,2 процента от годовых плановых назначений;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– 81,8 тыс. рублей при плане 366,1 тыс. рублей или 22,3 процента от годовых плановых назначений;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 – 73,3 тыс. рублей при плане 911,4 тыс. рублей или 8,0 процента от годовых плановых назначений;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 и компенсации затрат государства – 55,5 тыс. рублей при плане 37,4 тыс. рублей или 148,4 процента к годовому плану, перевыполнение плана по данному виду доходов произошло по причине незапланированных разовых поступлений, связанных с эксплуатацией имущества;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 – 0,1 тыс. рублей при плане 42,7 тыс. рублей или 0,2 процента от годовых плановых назначений;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-штрафы, санкции, возмещение ущерба – 3,5 тыс. рублей при плане 1,2 тыс. рублей или в 2,9 раза от годовых плановых назначений;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-государственная пошлина – 0,6 тыс. рублей при плановых назначениях 1,2 тыс. рублей или 50,0 процента</w:t>
      </w:r>
      <w:r>
        <w:rPr>
          <w:rFonts w:ascii="Century Gothic" w:hAnsi="Century Gothic"/>
          <w:sz w:val="22"/>
          <w:szCs w:val="22"/>
          <w:lang w:eastAsia="en-US" w:bidi="en-US"/>
        </w:rPr>
        <w:t xml:space="preserve"> </w:t>
      </w:r>
      <w:r>
        <w:rPr>
          <w:sz w:val="28"/>
          <w:szCs w:val="28"/>
        </w:rPr>
        <w:t>от годовых плановых назначений;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поступления за</w:t>
      </w:r>
      <w:r>
        <w:rPr>
          <w:bCs/>
          <w:sz w:val="28"/>
          <w:szCs w:val="28"/>
        </w:rPr>
        <w:t xml:space="preserve"> первое полугодие 2023 года </w:t>
      </w:r>
      <w:r>
        <w:rPr>
          <w:sz w:val="28"/>
          <w:szCs w:val="28"/>
        </w:rPr>
        <w:t>составили 4909,1 тыс. рублей при плане 9842,6 тыс. рублей или 49,9 процента из них: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дотации составила 4857,4 тыс. рублей от плановых назначениях 9714,4 тыс. рублей, что составило 50,0 процента от годовых плановых назначений; 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– 51,7 тыс. рублей при плане 128,2 тыс. рублей, что составило 40,3 процента от годовых плановых назначений.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jc w:val="both"/>
        <w:rPr>
          <w:sz w:val="28"/>
          <w:szCs w:val="28"/>
        </w:rPr>
      </w:pP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 Киевского сельского поселения Ремонтненского района за первое полугодие 2023 года составили: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Общегосударственные вопросы - расходы на функционирование местной администрации и других общегосударственных вопросов, составили – 3336,1 тыс. рублей или 50,1 процента от плановых годовых назначений 6662,1 тыс. рублей;</w:t>
      </w:r>
    </w:p>
    <w:p w:rsidR="00A629AF" w:rsidRDefault="00A629AF" w:rsidP="00A6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Национальная оборона расходы на осуществление первичного воинского учета составили – 51,5 тыс. рублей или 40,3 процентов от годового плана 128,0 тысяч рублей;</w:t>
      </w:r>
    </w:p>
    <w:p w:rsidR="00A629AF" w:rsidRDefault="00A629AF" w:rsidP="00A629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безопасность и правоохранительная деятельность – расходы на обеспечение пожарной безопасности, по данному разделу расходы не производились, плановые назначения составляют 20,0 тыс. рублей;</w:t>
      </w:r>
    </w:p>
    <w:p w:rsidR="00A629AF" w:rsidRDefault="00A629AF" w:rsidP="00A62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Жилищно-коммунальное хозяйство – расходы на благоустройство поселения составили 108,4 тыс. рублей или 44,7 процента от годовых плановых назначений 242,3 тыс. рублей;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Образование, расходы на профессиональную подготовку, переподготовку и повышение квалификации, составили – 3,8 тыс. рублей или 14,6 процентов от годового плана в сумме 26,0 тыс. рублей;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Культура расходы на обеспечение деятельности учреждений культуры составили – 2278,5 тыс. рублей, что составляет 46,7 процента от годового плана 4874,7 тыс. рублей;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Социальная политика расходы на пенсионное обеспечение составили – 63,4 тыс. рублей или 43,9 процента от годовых плановых назначений в сумме 144,4 тыс. рублей.</w:t>
      </w:r>
    </w:p>
    <w:p w:rsidR="00A629AF" w:rsidRDefault="00A629AF" w:rsidP="00A629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Межбюджетные трансферты общего характера бюджета бюджетной системы Российской Федерации, расходы на осуществление внутреннего муниципального финансового контроля в соответствии с заключенными соглашениями составили – 20,4 тыс. рублей или 51,0 процентов годовых плановых назначений в сумме 40,0 тыс. рублей.</w:t>
      </w:r>
    </w:p>
    <w:p w:rsidR="00A629AF" w:rsidRDefault="00A629AF" w:rsidP="00A629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за отчетный период, в сфере расходов бюджета Киевского сельского поселения Ремонтненского района, была направлена на решение социальных и экономических задач поселения.</w:t>
      </w:r>
    </w:p>
    <w:p w:rsidR="00A629AF" w:rsidRDefault="00A629AF" w:rsidP="00A629A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расходной части бюджета Киевского сельского поселения Ремонтненского района, расходы на заработную плату исполнены в объеме 2136,9 тыс. рублей, или 22,9 процентов, при плановых назначениях 9341,3 тыс. рублей, от плановых годовых назначений, в том числе заработная плата казенных учреждений составила 771,4 тыс. рублей или 20,7 процента, при плановых назначениях – 3735,3 тыс. рублей.</w:t>
      </w:r>
    </w:p>
    <w:p w:rsidR="00A629AF" w:rsidRDefault="00A629AF" w:rsidP="00A629AF">
      <w:pPr>
        <w:jc w:val="right"/>
        <w:rPr>
          <w:sz w:val="20"/>
          <w:szCs w:val="20"/>
        </w:rPr>
      </w:pPr>
    </w:p>
    <w:p w:rsidR="00A629AF" w:rsidRDefault="00A629AF" w:rsidP="00A629AF">
      <w:pPr>
        <w:jc w:val="right"/>
        <w:rPr>
          <w:sz w:val="28"/>
          <w:szCs w:val="28"/>
        </w:rPr>
      </w:pPr>
    </w:p>
    <w:p w:rsidR="00A629AF" w:rsidRDefault="00A629AF" w:rsidP="00A629AF">
      <w:pPr>
        <w:jc w:val="right"/>
        <w:rPr>
          <w:sz w:val="28"/>
          <w:szCs w:val="28"/>
        </w:rPr>
      </w:pPr>
    </w:p>
    <w:p w:rsidR="00A629AF" w:rsidRDefault="00A629AF" w:rsidP="00A629AF">
      <w:pPr>
        <w:jc w:val="right"/>
        <w:rPr>
          <w:sz w:val="28"/>
          <w:szCs w:val="28"/>
        </w:rPr>
      </w:pPr>
    </w:p>
    <w:p w:rsidR="00A629AF" w:rsidRDefault="00A629AF" w:rsidP="00A629AF">
      <w:pPr>
        <w:jc w:val="right"/>
        <w:rPr>
          <w:sz w:val="28"/>
          <w:szCs w:val="28"/>
        </w:rPr>
      </w:pPr>
    </w:p>
    <w:p w:rsidR="00A629AF" w:rsidRDefault="00A629AF" w:rsidP="00A629AF">
      <w:pPr>
        <w:rPr>
          <w:sz w:val="28"/>
          <w:szCs w:val="28"/>
        </w:rPr>
      </w:pPr>
    </w:p>
    <w:p w:rsidR="00A629AF" w:rsidRDefault="00A629AF" w:rsidP="00A629AF">
      <w:pPr>
        <w:rPr>
          <w:sz w:val="28"/>
          <w:szCs w:val="28"/>
        </w:rPr>
      </w:pPr>
    </w:p>
    <w:p w:rsidR="00A629AF" w:rsidRDefault="00A629AF" w:rsidP="00A629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tbl>
      <w:tblPr>
        <w:tblW w:w="20036" w:type="dxa"/>
        <w:tblInd w:w="-176" w:type="dxa"/>
        <w:tblLook w:val="04A0" w:firstRow="1" w:lastRow="0" w:firstColumn="1" w:lastColumn="0" w:noHBand="0" w:noVBand="1"/>
      </w:tblPr>
      <w:tblGrid>
        <w:gridCol w:w="552"/>
        <w:gridCol w:w="9230"/>
        <w:gridCol w:w="9513"/>
        <w:gridCol w:w="741"/>
      </w:tblGrid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сведениям о ходе 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исполнения</w:t>
            </w:r>
            <w:proofErr w:type="gramEnd"/>
            <w:r>
              <w:rPr>
                <w:sz w:val="28"/>
                <w:szCs w:val="28"/>
              </w:rPr>
              <w:t xml:space="preserve"> бюджета 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Before w:val="1"/>
          <w:wBefore w:w="552" w:type="dxa"/>
          <w:trHeight w:val="255"/>
        </w:trPr>
        <w:tc>
          <w:tcPr>
            <w:tcW w:w="9230" w:type="dxa"/>
            <w:noWrap/>
            <w:hideMark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Киевского сельского поселения </w:t>
            </w:r>
          </w:p>
          <w:p w:rsidR="00A629AF" w:rsidRDefault="00A629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1 квартал 2023 года</w:t>
            </w:r>
          </w:p>
        </w:tc>
        <w:tc>
          <w:tcPr>
            <w:tcW w:w="10254" w:type="dxa"/>
            <w:gridSpan w:val="2"/>
          </w:tcPr>
          <w:p w:rsidR="00A629AF" w:rsidRDefault="00A629AF">
            <w:pPr>
              <w:jc w:val="right"/>
              <w:rPr>
                <w:sz w:val="28"/>
                <w:szCs w:val="28"/>
              </w:rPr>
            </w:pPr>
          </w:p>
        </w:tc>
      </w:tr>
      <w:tr w:rsidR="00A629AF" w:rsidTr="00467BEA">
        <w:trPr>
          <w:gridAfter w:val="1"/>
          <w:wAfter w:w="741" w:type="dxa"/>
          <w:trHeight w:val="255"/>
        </w:trPr>
        <w:tc>
          <w:tcPr>
            <w:tcW w:w="9782" w:type="dxa"/>
            <w:gridSpan w:val="2"/>
            <w:noWrap/>
          </w:tcPr>
          <w:p w:rsidR="00A629AF" w:rsidRDefault="00A629AF"/>
        </w:tc>
        <w:tc>
          <w:tcPr>
            <w:tcW w:w="9513" w:type="dxa"/>
          </w:tcPr>
          <w:p w:rsidR="00A629AF" w:rsidRDefault="00A629AF">
            <w:pPr>
              <w:jc w:val="right"/>
            </w:pPr>
          </w:p>
        </w:tc>
      </w:tr>
      <w:tr w:rsidR="00A629AF" w:rsidTr="00467BEA">
        <w:trPr>
          <w:gridAfter w:val="1"/>
          <w:wAfter w:w="741" w:type="dxa"/>
          <w:trHeight w:val="315"/>
        </w:trPr>
        <w:tc>
          <w:tcPr>
            <w:tcW w:w="9782" w:type="dxa"/>
            <w:gridSpan w:val="2"/>
            <w:noWrap/>
            <w:vAlign w:val="bottom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бюджета Киевского сельского поселения</w:t>
            </w:r>
          </w:p>
        </w:tc>
        <w:tc>
          <w:tcPr>
            <w:tcW w:w="9513" w:type="dxa"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29AF" w:rsidTr="00467BEA">
        <w:trPr>
          <w:gridAfter w:val="1"/>
          <w:wAfter w:w="741" w:type="dxa"/>
          <w:trHeight w:val="315"/>
        </w:trPr>
        <w:tc>
          <w:tcPr>
            <w:tcW w:w="9782" w:type="dxa"/>
            <w:gridSpan w:val="2"/>
            <w:noWrap/>
            <w:vAlign w:val="bottom"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Ремонтненского района за 1 квартал 2023 года</w:t>
            </w:r>
          </w:p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13" w:type="dxa"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29AF" w:rsidRDefault="00A629AF" w:rsidP="00A629A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>
        <w:t>(</w:t>
      </w:r>
      <w:proofErr w:type="gramStart"/>
      <w:r>
        <w:t>тыс.</w:t>
      </w:r>
      <w:proofErr w:type="gramEnd"/>
      <w:r>
        <w:t xml:space="preserve"> рублей)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163"/>
        <w:gridCol w:w="1134"/>
      </w:tblGrid>
      <w:tr w:rsidR="00A629AF" w:rsidTr="00FE34E8">
        <w:trPr>
          <w:trHeight w:val="644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</w:t>
            </w:r>
          </w:p>
        </w:tc>
      </w:tr>
    </w:tbl>
    <w:p w:rsidR="00A629AF" w:rsidRDefault="00A629AF" w:rsidP="00A629AF">
      <w:pPr>
        <w:spacing w:line="100" w:lineRule="exact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163"/>
        <w:gridCol w:w="1134"/>
      </w:tblGrid>
      <w:tr w:rsidR="00A629AF" w:rsidTr="00FE34E8">
        <w:trPr>
          <w:trHeight w:val="330"/>
          <w:tblHeader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629AF" w:rsidTr="00FE34E8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763,4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73,3</w:t>
            </w:r>
          </w:p>
        </w:tc>
      </w:tr>
      <w:tr w:rsidR="00A629AF" w:rsidTr="00FE34E8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548,5</w:t>
            </w:r>
          </w:p>
        </w:tc>
      </w:tr>
      <w:tr w:rsidR="00A629AF" w:rsidTr="00FE34E8">
        <w:trPr>
          <w:trHeight w:val="2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548,5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81,9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A629AF" w:rsidTr="00FE34E8">
        <w:trPr>
          <w:trHeight w:val="38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0,6</w:t>
            </w:r>
          </w:p>
        </w:tc>
      </w:tr>
      <w:tr w:rsidR="00A629AF" w:rsidTr="00FE34E8">
        <w:trPr>
          <w:trHeight w:val="4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A629AF" w:rsidTr="00FE34E8">
        <w:trPr>
          <w:trHeight w:val="79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55,6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55,6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</w:p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A629AF" w:rsidTr="00FE34E8">
        <w:trPr>
          <w:trHeight w:val="42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4909,1</w:t>
            </w:r>
          </w:p>
        </w:tc>
      </w:tr>
      <w:tr w:rsidR="00A629AF" w:rsidTr="00FE34E8">
        <w:trPr>
          <w:trHeight w:val="9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9842,6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4909,1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4637,2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220,2</w:t>
            </w:r>
          </w:p>
        </w:tc>
      </w:tr>
      <w:tr w:rsidR="00A629AF" w:rsidTr="00FE34E8">
        <w:trPr>
          <w:trHeight w:val="196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629AF" w:rsidTr="00FE34E8">
        <w:trPr>
          <w:trHeight w:val="37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A629AF" w:rsidTr="00FE34E8">
        <w:trPr>
          <w:trHeight w:val="4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5672,5</w:t>
            </w:r>
          </w:p>
        </w:tc>
      </w:tr>
      <w:tr w:rsidR="00A629AF" w:rsidTr="00FE34E8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5862,1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3336,1</w:t>
            </w:r>
          </w:p>
        </w:tc>
      </w:tr>
      <w:tr w:rsidR="00A629AF" w:rsidTr="00FE34E8">
        <w:trPr>
          <w:trHeight w:val="9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3223,6</w:t>
            </w:r>
          </w:p>
        </w:tc>
      </w:tr>
      <w:tr w:rsidR="00A629AF" w:rsidTr="00FE34E8">
        <w:trPr>
          <w:trHeight w:val="36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112,5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51,5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51,5</w:t>
            </w:r>
          </w:p>
        </w:tc>
      </w:tr>
      <w:tr w:rsidR="00A629AF" w:rsidTr="00FE34E8">
        <w:trPr>
          <w:trHeight w:val="5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38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108,4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A629AF" w:rsidTr="00FE34E8">
        <w:trPr>
          <w:trHeight w:val="39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108,4</w:t>
            </w:r>
          </w:p>
        </w:tc>
      </w:tr>
      <w:tr w:rsidR="00A629AF" w:rsidTr="00FE34E8">
        <w:trPr>
          <w:trHeight w:val="37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3,8</w:t>
            </w:r>
          </w:p>
        </w:tc>
      </w:tr>
      <w:tr w:rsidR="00A629AF" w:rsidTr="00FE34E8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A629AF" w:rsidTr="00FE34E8">
        <w:trPr>
          <w:trHeight w:val="45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2278,5</w:t>
            </w:r>
          </w:p>
        </w:tc>
      </w:tr>
      <w:tr w:rsidR="00A629AF" w:rsidTr="00FE34E8">
        <w:trPr>
          <w:trHeight w:val="3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2278,5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63,4</w:t>
            </w:r>
          </w:p>
        </w:tc>
      </w:tr>
      <w:tr w:rsidR="00A629AF" w:rsidTr="00FE34E8">
        <w:trPr>
          <w:trHeight w:val="28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63,4</w:t>
            </w:r>
          </w:p>
        </w:tc>
      </w:tr>
      <w:tr w:rsidR="00A629AF" w:rsidTr="00FE34E8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 ОБЩЕГО ХАРАКТЕРА БЮДЖЕТАМ ЬБДЖЕТНОЙ СИСТЕМЫ РОССИЙСКОЙ ФЕДЕРАЦИИ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20,4</w:t>
            </w:r>
          </w:p>
        </w:tc>
      </w:tr>
      <w:tr w:rsidR="00A629AF" w:rsidTr="00FE34E8">
        <w:trPr>
          <w:trHeight w:val="34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20,4</w:t>
            </w:r>
          </w:p>
        </w:tc>
      </w:tr>
      <w:tr w:rsidR="00A629AF" w:rsidTr="00FE34E8">
        <w:trPr>
          <w:trHeight w:val="4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5862,1</w:t>
            </w:r>
          </w:p>
        </w:tc>
      </w:tr>
      <w:tr w:rsidR="00A629AF" w:rsidTr="00FE34E8">
        <w:trPr>
          <w:trHeight w:val="63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-189,6</w:t>
            </w:r>
          </w:p>
        </w:tc>
      </w:tr>
      <w:tr w:rsidR="00A629AF" w:rsidTr="00FE34E8">
        <w:trPr>
          <w:trHeight w:val="6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-189,6</w:t>
            </w:r>
          </w:p>
        </w:tc>
      </w:tr>
      <w:tr w:rsidR="00A629AF" w:rsidTr="00FE34E8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AF" w:rsidRDefault="00A629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9AF" w:rsidRDefault="00A62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-189,6</w:t>
            </w:r>
          </w:p>
        </w:tc>
      </w:tr>
    </w:tbl>
    <w:p w:rsidR="00A629AF" w:rsidRDefault="00A629AF" w:rsidP="00A629AF">
      <w:pPr>
        <w:tabs>
          <w:tab w:val="left" w:pos="1650"/>
        </w:tabs>
      </w:pPr>
      <w:r>
        <w:t xml:space="preserve">         </w:t>
      </w:r>
    </w:p>
    <w:p w:rsidR="00A629AF" w:rsidRDefault="00A629AF" w:rsidP="00A629AF">
      <w:pPr>
        <w:tabs>
          <w:tab w:val="left" w:pos="1650"/>
        </w:tabs>
        <w:rPr>
          <w:b/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 xml:space="preserve">Начальник сектора </w:t>
      </w:r>
    </w:p>
    <w:p w:rsidR="005B223A" w:rsidRPr="001D65E3" w:rsidRDefault="00A629AF" w:rsidP="001D65E3">
      <w:pPr>
        <w:tabs>
          <w:tab w:val="left" w:pos="1650"/>
          <w:tab w:val="left" w:pos="7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экономики и финансов</w:t>
      </w:r>
      <w:r>
        <w:rPr>
          <w:b/>
          <w:sz w:val="28"/>
          <w:szCs w:val="28"/>
        </w:rPr>
        <w:tab/>
        <w:t>А.А. Макарова</w:t>
      </w:r>
    </w:p>
    <w:sectPr w:rsidR="005B223A" w:rsidRPr="001D65E3" w:rsidSect="00467BE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6117E"/>
    <w:multiLevelType w:val="hybridMultilevel"/>
    <w:tmpl w:val="4A7E4D56"/>
    <w:lvl w:ilvl="0" w:tplc="8F74FF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DC"/>
    <w:rsid w:val="00160E9F"/>
    <w:rsid w:val="001D65E3"/>
    <w:rsid w:val="00467BEA"/>
    <w:rsid w:val="005714D7"/>
    <w:rsid w:val="005B223A"/>
    <w:rsid w:val="00A629AF"/>
    <w:rsid w:val="00FD65DC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0D64B-98F9-4602-8B19-A2BE165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6</cp:revision>
  <dcterms:created xsi:type="dcterms:W3CDTF">2023-07-27T07:48:00Z</dcterms:created>
  <dcterms:modified xsi:type="dcterms:W3CDTF">2023-07-27T07:54:00Z</dcterms:modified>
</cp:coreProperties>
</file>