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014C" w:rsidRDefault="0087014C" w:rsidP="0087014C">
      <w:pPr>
        <w:jc w:val="center"/>
      </w:pPr>
      <w:r>
        <w:rPr>
          <w:sz w:val="24"/>
        </w:rPr>
        <w:t xml:space="preserve">                            </w:t>
      </w:r>
    </w:p>
    <w:p w:rsidR="0087014C" w:rsidRDefault="0087014C" w:rsidP="0087014C">
      <w:pPr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>
            <wp:extent cx="628650" cy="695325"/>
            <wp:effectExtent l="0" t="0" r="0" b="9525"/>
            <wp:docPr id="1" name="Рисунок 1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014C" w:rsidRDefault="0087014C" w:rsidP="0087014C">
      <w:pPr>
        <w:rPr>
          <w:sz w:val="24"/>
          <w:szCs w:val="24"/>
        </w:rPr>
      </w:pPr>
    </w:p>
    <w:p w:rsidR="0087014C" w:rsidRDefault="0087014C" w:rsidP="0087014C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Администрация  Киевского</w:t>
      </w:r>
      <w:proofErr w:type="gramEnd"/>
      <w:r>
        <w:rPr>
          <w:b/>
          <w:sz w:val="28"/>
          <w:szCs w:val="28"/>
        </w:rPr>
        <w:t xml:space="preserve">  сельского поселения</w:t>
      </w:r>
    </w:p>
    <w:p w:rsidR="0087014C" w:rsidRDefault="0087014C" w:rsidP="0087014C">
      <w:pPr>
        <w:jc w:val="center"/>
        <w:outlineLvl w:val="2"/>
        <w:rPr>
          <w:b/>
          <w:color w:val="000000"/>
          <w:sz w:val="28"/>
          <w:szCs w:val="28"/>
        </w:rPr>
      </w:pPr>
    </w:p>
    <w:p w:rsidR="0087014C" w:rsidRDefault="0087014C" w:rsidP="0087014C">
      <w:pPr>
        <w:jc w:val="center"/>
        <w:rPr>
          <w:b/>
          <w:sz w:val="28"/>
          <w:szCs w:val="28"/>
        </w:rPr>
      </w:pPr>
      <w:r>
        <w:rPr>
          <w:b/>
          <w:spacing w:val="28"/>
          <w:sz w:val="28"/>
          <w:szCs w:val="28"/>
        </w:rPr>
        <w:t>ПОСТАНОВЛЕНИЕ</w:t>
      </w:r>
      <w:r>
        <w:rPr>
          <w:b/>
          <w:bCs/>
          <w:spacing w:val="28"/>
          <w:sz w:val="28"/>
          <w:szCs w:val="28"/>
        </w:rPr>
        <w:br/>
      </w:r>
    </w:p>
    <w:p w:rsidR="0087014C" w:rsidRDefault="0087014C" w:rsidP="0087014C">
      <w:pPr>
        <w:jc w:val="center"/>
        <w:rPr>
          <w:b/>
          <w:color w:val="000000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03"/>
        <w:gridCol w:w="2700"/>
        <w:gridCol w:w="3330"/>
      </w:tblGrid>
      <w:tr w:rsidR="0087014C" w:rsidTr="0087014C">
        <w:trPr>
          <w:jc w:val="center"/>
        </w:trPr>
        <w:tc>
          <w:tcPr>
            <w:tcW w:w="3603" w:type="dxa"/>
            <w:hideMark/>
          </w:tcPr>
          <w:p w:rsidR="0087014C" w:rsidRDefault="0087014C" w:rsidP="00081CBF">
            <w:pPr>
              <w:tabs>
                <w:tab w:val="left" w:pos="3402"/>
              </w:tabs>
              <w:snapToGrid w:val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 0</w:t>
            </w:r>
            <w:r w:rsidR="00081CBF">
              <w:rPr>
                <w:b/>
                <w:color w:val="000000"/>
                <w:sz w:val="24"/>
                <w:szCs w:val="24"/>
              </w:rPr>
              <w:t>9</w:t>
            </w:r>
            <w:r>
              <w:rPr>
                <w:b/>
                <w:color w:val="000000"/>
                <w:sz w:val="24"/>
                <w:szCs w:val="24"/>
              </w:rPr>
              <w:t>.06.2023</w:t>
            </w:r>
          </w:p>
        </w:tc>
        <w:tc>
          <w:tcPr>
            <w:tcW w:w="2700" w:type="dxa"/>
            <w:hideMark/>
          </w:tcPr>
          <w:p w:rsidR="0087014C" w:rsidRDefault="0087014C">
            <w:pPr>
              <w:tabs>
                <w:tab w:val="left" w:pos="3402"/>
              </w:tabs>
              <w:snapToGrid w:val="0"/>
              <w:ind w:left="-337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№ 74</w:t>
            </w:r>
          </w:p>
        </w:tc>
        <w:tc>
          <w:tcPr>
            <w:tcW w:w="3330" w:type="dxa"/>
            <w:hideMark/>
          </w:tcPr>
          <w:p w:rsidR="0087014C" w:rsidRDefault="0087014C">
            <w:pPr>
              <w:tabs>
                <w:tab w:val="left" w:pos="3402"/>
              </w:tabs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с. Киевка</w:t>
            </w:r>
          </w:p>
        </w:tc>
      </w:tr>
    </w:tbl>
    <w:p w:rsidR="0087014C" w:rsidRDefault="0087014C" w:rsidP="0087014C">
      <w:pPr>
        <w:rPr>
          <w:b/>
          <w:sz w:val="24"/>
        </w:rPr>
      </w:pPr>
    </w:p>
    <w:p w:rsidR="0087014C" w:rsidRDefault="0087014C" w:rsidP="0087014C">
      <w:pPr>
        <w:spacing w:line="208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Об утверждении порядка и сроков</w:t>
      </w:r>
    </w:p>
    <w:p w:rsidR="0087014C" w:rsidRDefault="0087014C" w:rsidP="0087014C">
      <w:pPr>
        <w:spacing w:line="208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разработки прогноза социально-экономического</w:t>
      </w:r>
    </w:p>
    <w:p w:rsidR="0087014C" w:rsidRDefault="0087014C" w:rsidP="0087014C">
      <w:pPr>
        <w:spacing w:line="208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развития Киевского сельского поселения и </w:t>
      </w:r>
    </w:p>
    <w:p w:rsidR="0087014C" w:rsidRDefault="0087014C" w:rsidP="0087014C">
      <w:pPr>
        <w:spacing w:line="208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составления проекта местного бюджета на 2024 год</w:t>
      </w:r>
    </w:p>
    <w:p w:rsidR="0087014C" w:rsidRDefault="0087014C" w:rsidP="0087014C">
      <w:pPr>
        <w:spacing w:line="208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и на плановый период 2025 и 2026 годов</w:t>
      </w:r>
    </w:p>
    <w:p w:rsidR="0087014C" w:rsidRDefault="0087014C" w:rsidP="0087014C">
      <w:pPr>
        <w:spacing w:line="208" w:lineRule="auto"/>
        <w:rPr>
          <w:b/>
          <w:sz w:val="24"/>
          <w:szCs w:val="24"/>
        </w:rPr>
      </w:pPr>
    </w:p>
    <w:p w:rsidR="0087014C" w:rsidRDefault="0087014C" w:rsidP="0087014C">
      <w:pPr>
        <w:spacing w:line="208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со статьями 169, 173, 184 Бюджетного кодекса Российской Федерации и Областным законом от 03.08.2007 № 743-ЗС «О бюджетном процессе в Ростовской области», в целях обеспечения разработки прогноза социально-</w:t>
      </w:r>
      <w:proofErr w:type="gramStart"/>
      <w:r>
        <w:rPr>
          <w:sz w:val="24"/>
          <w:szCs w:val="24"/>
        </w:rPr>
        <w:t>экономического  развития</w:t>
      </w:r>
      <w:proofErr w:type="gramEnd"/>
      <w:r>
        <w:rPr>
          <w:sz w:val="24"/>
          <w:szCs w:val="24"/>
        </w:rPr>
        <w:t xml:space="preserve">  Киевского сельского поселения и составления проекта местного бюджета на 2024 год и на плановый период 2025 и 2026 годов</w:t>
      </w:r>
    </w:p>
    <w:p w:rsidR="0087014C" w:rsidRDefault="0087014C" w:rsidP="0087014C">
      <w:pPr>
        <w:spacing w:line="208" w:lineRule="auto"/>
        <w:ind w:firstLine="709"/>
        <w:jc w:val="both"/>
        <w:rPr>
          <w:sz w:val="24"/>
          <w:szCs w:val="24"/>
        </w:rPr>
      </w:pPr>
    </w:p>
    <w:p w:rsidR="0087014C" w:rsidRDefault="0087014C" w:rsidP="0087014C">
      <w:pPr>
        <w:pStyle w:val="Postan"/>
        <w:spacing w:line="208" w:lineRule="auto"/>
        <w:rPr>
          <w:sz w:val="26"/>
          <w:szCs w:val="26"/>
        </w:rPr>
      </w:pPr>
      <w:r>
        <w:rPr>
          <w:sz w:val="26"/>
          <w:szCs w:val="26"/>
        </w:rPr>
        <w:t xml:space="preserve">ПОСТАНОВЛЯЮ: </w:t>
      </w:r>
    </w:p>
    <w:p w:rsidR="0087014C" w:rsidRDefault="0087014C" w:rsidP="0087014C">
      <w:pPr>
        <w:pStyle w:val="Postan"/>
        <w:spacing w:line="208" w:lineRule="auto"/>
        <w:rPr>
          <w:sz w:val="24"/>
          <w:szCs w:val="24"/>
        </w:rPr>
      </w:pPr>
    </w:p>
    <w:p w:rsidR="0087014C" w:rsidRDefault="0087014C" w:rsidP="0087014C">
      <w:pPr>
        <w:spacing w:line="208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 Утвердить порядок и сроки разработки прогноза социально-экономического развития Киевского сельского поселения и составления проекта местного бюджета на 2024 год и на плановый период 2025 и 2026 годов (далее – Порядок) согласно приложению.</w:t>
      </w:r>
    </w:p>
    <w:p w:rsidR="0087014C" w:rsidRDefault="0087014C" w:rsidP="0087014C">
      <w:pPr>
        <w:spacing w:line="208" w:lineRule="auto"/>
        <w:ind w:firstLine="708"/>
        <w:jc w:val="both"/>
        <w:rPr>
          <w:sz w:val="24"/>
          <w:szCs w:val="24"/>
        </w:rPr>
      </w:pPr>
    </w:p>
    <w:p w:rsidR="0087014C" w:rsidRDefault="0087014C" w:rsidP="0087014C">
      <w:pPr>
        <w:spacing w:line="208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  Сектору экономики и финансов</w:t>
      </w:r>
      <w:r>
        <w:rPr>
          <w:sz w:val="28"/>
          <w:szCs w:val="28"/>
        </w:rPr>
        <w:t xml:space="preserve"> </w:t>
      </w:r>
      <w:r>
        <w:rPr>
          <w:sz w:val="24"/>
          <w:szCs w:val="24"/>
        </w:rPr>
        <w:t xml:space="preserve">приступить к разработке прогнозов социально-экономического развития поселения, проекта местного бюджета с учетом мероприятий, предусмотренных Порядком, утвержденным настоящим постановлением. </w:t>
      </w:r>
    </w:p>
    <w:p w:rsidR="0087014C" w:rsidRDefault="0087014C" w:rsidP="0087014C">
      <w:pPr>
        <w:spacing w:line="208" w:lineRule="auto"/>
        <w:ind w:firstLine="709"/>
        <w:jc w:val="both"/>
        <w:rPr>
          <w:sz w:val="24"/>
          <w:szCs w:val="24"/>
        </w:rPr>
      </w:pPr>
    </w:p>
    <w:p w:rsidR="0087014C" w:rsidRDefault="0087014C" w:rsidP="0087014C">
      <w:pPr>
        <w:spacing w:line="208" w:lineRule="auto"/>
        <w:ind w:firstLine="720"/>
        <w:jc w:val="both"/>
        <w:rPr>
          <w:sz w:val="24"/>
        </w:rPr>
      </w:pPr>
    </w:p>
    <w:p w:rsidR="0087014C" w:rsidRDefault="0087014C" w:rsidP="0087014C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 Контроль за выполнением постановления возложить на начальника сектора экономики и финансов А.А. Макарову </w:t>
      </w:r>
    </w:p>
    <w:p w:rsidR="0087014C" w:rsidRDefault="0087014C" w:rsidP="0087014C">
      <w:pPr>
        <w:ind w:firstLine="720"/>
        <w:jc w:val="both"/>
        <w:rPr>
          <w:sz w:val="24"/>
        </w:rPr>
      </w:pPr>
    </w:p>
    <w:p w:rsidR="0087014C" w:rsidRDefault="0087014C" w:rsidP="0087014C">
      <w:pPr>
        <w:ind w:firstLine="720"/>
        <w:jc w:val="both"/>
        <w:rPr>
          <w:sz w:val="24"/>
        </w:rPr>
      </w:pPr>
    </w:p>
    <w:p w:rsidR="0087014C" w:rsidRDefault="0087014C" w:rsidP="0087014C">
      <w:pPr>
        <w:ind w:firstLine="720"/>
        <w:jc w:val="both"/>
        <w:rPr>
          <w:sz w:val="24"/>
        </w:rPr>
      </w:pPr>
    </w:p>
    <w:p w:rsidR="0087014C" w:rsidRDefault="0087014C" w:rsidP="0087014C">
      <w:pPr>
        <w:jc w:val="both"/>
        <w:rPr>
          <w:b/>
          <w:sz w:val="24"/>
        </w:rPr>
      </w:pPr>
      <w:r>
        <w:rPr>
          <w:b/>
          <w:sz w:val="24"/>
        </w:rPr>
        <w:t xml:space="preserve">Глава Администрации </w:t>
      </w:r>
    </w:p>
    <w:p w:rsidR="0087014C" w:rsidRDefault="0087014C" w:rsidP="0087014C">
      <w:pPr>
        <w:jc w:val="both"/>
        <w:rPr>
          <w:sz w:val="24"/>
        </w:rPr>
      </w:pPr>
      <w:proofErr w:type="gramStart"/>
      <w:r>
        <w:rPr>
          <w:b/>
          <w:sz w:val="24"/>
        </w:rPr>
        <w:t>Киевского  сельского</w:t>
      </w:r>
      <w:proofErr w:type="gramEnd"/>
      <w:r>
        <w:rPr>
          <w:b/>
          <w:sz w:val="24"/>
        </w:rPr>
        <w:t xml:space="preserve"> поселения </w:t>
      </w:r>
      <w:r>
        <w:rPr>
          <w:b/>
          <w:sz w:val="24"/>
        </w:rPr>
        <w:tab/>
        <w:t xml:space="preserve">                                                     Г.Г. Головченко</w:t>
      </w:r>
    </w:p>
    <w:p w:rsidR="0087014C" w:rsidRDefault="0087014C" w:rsidP="0087014C">
      <w:pPr>
        <w:rPr>
          <w:sz w:val="24"/>
        </w:rPr>
      </w:pPr>
    </w:p>
    <w:p w:rsidR="0087014C" w:rsidRDefault="0087014C" w:rsidP="0087014C">
      <w:pPr>
        <w:rPr>
          <w:sz w:val="24"/>
        </w:rPr>
      </w:pPr>
    </w:p>
    <w:p w:rsidR="0087014C" w:rsidRDefault="0087014C" w:rsidP="0087014C">
      <w:pPr>
        <w:rPr>
          <w:sz w:val="24"/>
        </w:rPr>
      </w:pPr>
    </w:p>
    <w:p w:rsidR="0087014C" w:rsidRDefault="0087014C" w:rsidP="0087014C">
      <w:pPr>
        <w:rPr>
          <w:sz w:val="24"/>
        </w:rPr>
      </w:pPr>
    </w:p>
    <w:p w:rsidR="0087014C" w:rsidRDefault="0087014C" w:rsidP="0087014C">
      <w:pPr>
        <w:rPr>
          <w:sz w:val="24"/>
        </w:rPr>
      </w:pPr>
    </w:p>
    <w:p w:rsidR="0087014C" w:rsidRDefault="0087014C" w:rsidP="0087014C">
      <w:pPr>
        <w:rPr>
          <w:sz w:val="24"/>
        </w:rPr>
      </w:pPr>
    </w:p>
    <w:p w:rsidR="0087014C" w:rsidRDefault="0087014C" w:rsidP="0087014C">
      <w:pPr>
        <w:rPr>
          <w:sz w:val="24"/>
        </w:rPr>
      </w:pPr>
    </w:p>
    <w:p w:rsidR="0087014C" w:rsidRDefault="0087014C" w:rsidP="0087014C">
      <w:pPr>
        <w:rPr>
          <w:sz w:val="24"/>
        </w:rPr>
      </w:pPr>
    </w:p>
    <w:p w:rsidR="0087014C" w:rsidRDefault="0087014C" w:rsidP="0087014C">
      <w:pPr>
        <w:rPr>
          <w:sz w:val="24"/>
        </w:rPr>
      </w:pPr>
    </w:p>
    <w:p w:rsidR="0087014C" w:rsidRDefault="0087014C" w:rsidP="0087014C">
      <w:pPr>
        <w:rPr>
          <w:sz w:val="24"/>
        </w:rPr>
      </w:pPr>
    </w:p>
    <w:p w:rsidR="0087014C" w:rsidRDefault="0087014C" w:rsidP="0087014C">
      <w:pPr>
        <w:tabs>
          <w:tab w:val="left" w:pos="7425"/>
        </w:tabs>
        <w:rPr>
          <w:i/>
        </w:rPr>
      </w:pPr>
      <w:r>
        <w:rPr>
          <w:i/>
        </w:rPr>
        <w:t>Постановление вносит:</w:t>
      </w:r>
    </w:p>
    <w:p w:rsidR="0087014C" w:rsidRDefault="0087014C" w:rsidP="0087014C">
      <w:pPr>
        <w:tabs>
          <w:tab w:val="left" w:pos="7425"/>
        </w:tabs>
        <w:rPr>
          <w:i/>
          <w:sz w:val="24"/>
        </w:rPr>
      </w:pPr>
      <w:r>
        <w:rPr>
          <w:i/>
        </w:rPr>
        <w:t>сектор экономики и финансов</w:t>
      </w:r>
    </w:p>
    <w:p w:rsidR="0087014C" w:rsidRDefault="0087014C" w:rsidP="0087014C">
      <w:pPr>
        <w:rPr>
          <w:i/>
          <w:sz w:val="24"/>
        </w:rPr>
        <w:sectPr w:rsidR="0087014C">
          <w:pgSz w:w="11906" w:h="16838"/>
          <w:pgMar w:top="567" w:right="851" w:bottom="1134" w:left="1701" w:header="720" w:footer="720" w:gutter="0"/>
          <w:cols w:space="720"/>
        </w:sectPr>
      </w:pPr>
    </w:p>
    <w:p w:rsidR="0087014C" w:rsidRDefault="0087014C" w:rsidP="0087014C">
      <w:pPr>
        <w:widowControl w:val="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№1</w:t>
      </w:r>
    </w:p>
    <w:p w:rsidR="0087014C" w:rsidRDefault="0087014C" w:rsidP="0087014C">
      <w:pPr>
        <w:widowControl w:val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№ </w:t>
      </w:r>
      <w:proofErr w:type="gramStart"/>
      <w:r>
        <w:rPr>
          <w:sz w:val="24"/>
          <w:szCs w:val="24"/>
        </w:rPr>
        <w:t>74  от</w:t>
      </w:r>
      <w:proofErr w:type="gramEnd"/>
      <w:r>
        <w:rPr>
          <w:sz w:val="24"/>
          <w:szCs w:val="24"/>
        </w:rPr>
        <w:t xml:space="preserve"> 0</w:t>
      </w:r>
      <w:r w:rsidR="00081CBF">
        <w:rPr>
          <w:sz w:val="24"/>
          <w:szCs w:val="24"/>
        </w:rPr>
        <w:t>9</w:t>
      </w:r>
      <w:r>
        <w:rPr>
          <w:sz w:val="24"/>
          <w:szCs w:val="24"/>
        </w:rPr>
        <w:t>.06.2023г.</w:t>
      </w:r>
    </w:p>
    <w:p w:rsidR="0087014C" w:rsidRDefault="0087014C" w:rsidP="0087014C">
      <w:pPr>
        <w:widowControl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ПОРЯДОК </w:t>
      </w:r>
    </w:p>
    <w:p w:rsidR="0087014C" w:rsidRDefault="0087014C" w:rsidP="0087014C">
      <w:pPr>
        <w:spacing w:line="208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 сроки разработки прогноза социально-экономического развития поселения и составления проекта местного бюджета на 2024 год и на плановый период 2025 и 2026 годов</w:t>
      </w:r>
    </w:p>
    <w:p w:rsidR="0087014C" w:rsidRDefault="0087014C" w:rsidP="0087014C">
      <w:pPr>
        <w:widowControl w:val="0"/>
        <w:jc w:val="center"/>
        <w:rPr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"/>
        <w:gridCol w:w="491"/>
        <w:gridCol w:w="5052"/>
        <w:gridCol w:w="1014"/>
        <w:gridCol w:w="2781"/>
      </w:tblGrid>
      <w:tr w:rsidR="0087014C" w:rsidTr="0087014C">
        <w:trPr>
          <w:trHeight w:val="77"/>
          <w:tblHeader/>
          <w:jc w:val="center"/>
        </w:trPr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14C" w:rsidRDefault="0087014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87014C" w:rsidRDefault="0087014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14C" w:rsidRDefault="0087014C">
            <w:pPr>
              <w:widowControl w:val="0"/>
              <w:ind w:right="-2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мероприятий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14C" w:rsidRDefault="0087014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исполнения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14C" w:rsidRDefault="0087014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исполнитель</w:t>
            </w:r>
          </w:p>
        </w:tc>
      </w:tr>
      <w:tr w:rsidR="0087014C" w:rsidTr="0087014C">
        <w:trPr>
          <w:gridBefore w:val="1"/>
          <w:wBefore w:w="7" w:type="dxa"/>
          <w:trHeight w:val="77"/>
          <w:tblHeader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14C" w:rsidRDefault="0087014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14C" w:rsidRDefault="0087014C">
            <w:pPr>
              <w:widowControl w:val="0"/>
              <w:ind w:right="-2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14C" w:rsidRDefault="008701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14C" w:rsidRDefault="0087014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87014C" w:rsidTr="0087014C">
        <w:trPr>
          <w:gridBefore w:val="1"/>
          <w:wBefore w:w="7" w:type="dxa"/>
          <w:trHeight w:val="77"/>
          <w:tblHeader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14C" w:rsidRDefault="0087014C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87014C" w:rsidRDefault="0087014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14C" w:rsidRDefault="0087014C">
            <w:pPr>
              <w:ind w:right="-2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Получение из Администрации Ремонтненского района:</w:t>
            </w:r>
          </w:p>
          <w:p w:rsidR="0087014C" w:rsidRDefault="0087014C">
            <w:pPr>
              <w:ind w:right="-2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сценарных условий функционирования экономики Российской Федерации</w:t>
            </w:r>
          </w:p>
          <w:p w:rsidR="0087014C" w:rsidRDefault="0087014C">
            <w:pPr>
              <w:ind w:right="-2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до 2026 года;</w:t>
            </w:r>
          </w:p>
          <w:p w:rsidR="0087014C" w:rsidRDefault="0087014C">
            <w:pPr>
              <w:widowControl w:val="0"/>
              <w:ind w:right="-2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индексов-дефляторов на 2025– 2026 годы;</w:t>
            </w:r>
          </w:p>
          <w:p w:rsidR="0087014C" w:rsidRDefault="0087014C">
            <w:pPr>
              <w:widowControl w:val="0"/>
              <w:ind w:right="-2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системы показателей для разработки прогноза социально-экономического развития области на 2024 год и на период до 2026 года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14C" w:rsidRDefault="0087014C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87014C" w:rsidRDefault="0087014C">
            <w:pPr>
              <w:widowControl w:val="0"/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</w:t>
            </w:r>
          </w:p>
          <w:p w:rsidR="0087014C" w:rsidRDefault="0087014C">
            <w:pPr>
              <w:widowControl w:val="0"/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13.06.2023 г.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14C" w:rsidRDefault="0087014C">
            <w:pPr>
              <w:widowControl w:val="0"/>
              <w:rPr>
                <w:sz w:val="24"/>
                <w:szCs w:val="24"/>
              </w:rPr>
            </w:pPr>
          </w:p>
          <w:p w:rsidR="00081CBF" w:rsidRDefault="0087014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Ведущий </w:t>
            </w:r>
            <w:bookmarkStart w:id="0" w:name="_GoBack"/>
            <w:bookmarkEnd w:id="0"/>
            <w:r w:rsidR="00081CBF">
              <w:rPr>
                <w:sz w:val="24"/>
                <w:szCs w:val="24"/>
              </w:rPr>
              <w:t>специалист экономист</w:t>
            </w:r>
            <w:r>
              <w:rPr>
                <w:sz w:val="24"/>
                <w:szCs w:val="24"/>
              </w:rPr>
              <w:t xml:space="preserve"> </w:t>
            </w:r>
          </w:p>
          <w:p w:rsidR="0087014C" w:rsidRDefault="0087014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И.В.</w:t>
            </w:r>
            <w:r w:rsidR="00081CB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Головченко</w:t>
            </w:r>
          </w:p>
        </w:tc>
      </w:tr>
      <w:tr w:rsidR="0087014C" w:rsidTr="0087014C">
        <w:trPr>
          <w:gridBefore w:val="1"/>
          <w:wBefore w:w="7" w:type="dxa"/>
          <w:trHeight w:val="77"/>
          <w:tblHeader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14C" w:rsidRDefault="008701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14C" w:rsidRDefault="0087014C">
            <w:pPr>
              <w:ind w:right="-2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Получение статистической информации за 2022 – 2023 годы для разработки прогноза социально-экономического развития на 2025– 2026 годы уточнение данных по фонду оплаты труда по Киевскому сельскому поселению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14C" w:rsidRDefault="008701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13.06.2023г.</w:t>
            </w:r>
          </w:p>
          <w:p w:rsidR="0087014C" w:rsidRDefault="0087014C">
            <w:pPr>
              <w:rPr>
                <w:sz w:val="24"/>
                <w:szCs w:val="24"/>
              </w:rPr>
            </w:pP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CBF" w:rsidRDefault="008701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Ведущий специалист экономист </w:t>
            </w:r>
          </w:p>
          <w:p w:rsidR="0087014C" w:rsidRDefault="008701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И.В.</w:t>
            </w:r>
            <w:r w:rsidR="00081CB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Головченко</w:t>
            </w:r>
          </w:p>
        </w:tc>
      </w:tr>
      <w:tr w:rsidR="0087014C" w:rsidTr="0087014C">
        <w:trPr>
          <w:gridBefore w:val="1"/>
          <w:wBefore w:w="7" w:type="dxa"/>
          <w:trHeight w:val="77"/>
          <w:tblHeader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14C" w:rsidRDefault="008701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14C" w:rsidRDefault="0087014C">
            <w:pPr>
              <w:ind w:righ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Получение информации прогнозного  развития предприятий Киевского  сельского поселения на 2025 – 2026 годы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14C" w:rsidRDefault="008701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13.06.2023г.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14C" w:rsidRDefault="008701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предприятий и организаций Киевского сельского поселения</w:t>
            </w:r>
          </w:p>
        </w:tc>
      </w:tr>
      <w:tr w:rsidR="0087014C" w:rsidTr="0087014C">
        <w:trPr>
          <w:gridBefore w:val="1"/>
          <w:wBefore w:w="7" w:type="dxa"/>
          <w:trHeight w:val="585"/>
          <w:tblHeader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14C" w:rsidRDefault="008701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14C" w:rsidRDefault="008701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Получение информации об объемах  предоставления организациям (предприятиям) Киевского  сельского поселения льгот по налогам (с разбивкой по организациям) на 2024– 2026годы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14C" w:rsidRDefault="0087014C">
            <w:pPr>
              <w:pStyle w:val="a3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87014C" w:rsidRDefault="008701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</w:t>
            </w:r>
          </w:p>
          <w:p w:rsidR="0087014C" w:rsidRDefault="0087014C">
            <w:pPr>
              <w:pStyle w:val="a3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03.07.2023г.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14C" w:rsidRDefault="008701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 по имущественным и земельным   отношениям</w:t>
            </w:r>
          </w:p>
          <w:p w:rsidR="0087014C" w:rsidRDefault="008701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Н.А. Степанюк</w:t>
            </w:r>
          </w:p>
        </w:tc>
      </w:tr>
      <w:tr w:rsidR="0087014C" w:rsidTr="0087014C">
        <w:trPr>
          <w:gridBefore w:val="1"/>
          <w:wBefore w:w="7" w:type="dxa"/>
          <w:trHeight w:val="436"/>
          <w:tblHeader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14C" w:rsidRDefault="008701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14C" w:rsidRDefault="008701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Получение информации об эффективности использования муниципальной собственности: отчет за 2022– 2023 годы, оценка 2024 года, прогноз на 2025 – 2026 годы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14C" w:rsidRDefault="008701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</w:t>
            </w:r>
          </w:p>
          <w:p w:rsidR="0087014C" w:rsidRDefault="008701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03.07.2023г.</w:t>
            </w:r>
          </w:p>
          <w:p w:rsidR="0087014C" w:rsidRDefault="0087014C">
            <w:pPr>
              <w:pStyle w:val="a3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14C" w:rsidRDefault="008701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сектора экономики и финансов –  А.А. Макарова</w:t>
            </w:r>
          </w:p>
        </w:tc>
      </w:tr>
      <w:tr w:rsidR="0087014C" w:rsidTr="0087014C">
        <w:trPr>
          <w:gridBefore w:val="1"/>
          <w:wBefore w:w="7" w:type="dxa"/>
          <w:trHeight w:val="436"/>
          <w:tblHeader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14C" w:rsidRDefault="008701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14C" w:rsidRDefault="008701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Представление прогноза социально-экономического развития Киевского сельского поселения на 2024 – 2026 годы в соответствии с формами в администрацию Ремонтненского района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14C" w:rsidRDefault="008701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15.07.2023г.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14C" w:rsidRDefault="008701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  экономист И.В.</w:t>
            </w:r>
            <w:r w:rsidR="00081CB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Головченко.</w:t>
            </w:r>
          </w:p>
        </w:tc>
      </w:tr>
      <w:tr w:rsidR="0087014C" w:rsidTr="0087014C">
        <w:trPr>
          <w:gridBefore w:val="1"/>
          <w:wBefore w:w="7" w:type="dxa"/>
          <w:trHeight w:val="436"/>
          <w:tblHeader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14C" w:rsidRDefault="008701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14C" w:rsidRDefault="008701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Рассмотрение Собранием депутатов Киевского сельского поселения прогноза социально-экономического развития Киевского сельского поселения на 2022 – 2026 годы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14C" w:rsidRDefault="008701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3-й квартал 2023 г.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14C" w:rsidRDefault="0087014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сектора экономики и финансов – А.А. Макарова</w:t>
            </w:r>
          </w:p>
        </w:tc>
      </w:tr>
    </w:tbl>
    <w:p w:rsidR="0087014C" w:rsidRDefault="0087014C" w:rsidP="0087014C">
      <w:pPr>
        <w:tabs>
          <w:tab w:val="left" w:pos="7425"/>
        </w:tabs>
        <w:rPr>
          <w:sz w:val="24"/>
        </w:rPr>
      </w:pPr>
    </w:p>
    <w:p w:rsidR="00A43D57" w:rsidRPr="0087014C" w:rsidRDefault="00A43D57" w:rsidP="0087014C">
      <w:pPr>
        <w:pStyle w:val="a3"/>
        <w:rPr>
          <w:rFonts w:ascii="Times New Roman" w:hAnsi="Times New Roman"/>
        </w:rPr>
      </w:pPr>
    </w:p>
    <w:sectPr w:rsidR="00A43D57" w:rsidRPr="008701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69A"/>
    <w:rsid w:val="00081CBF"/>
    <w:rsid w:val="0087014C"/>
    <w:rsid w:val="00A43D57"/>
    <w:rsid w:val="00AD2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CC82C"/>
  <w15:chartTrackingRefBased/>
  <w15:docId w15:val="{851EF2A7-562C-46D3-87E9-012F2A061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01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014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Postan">
    <w:name w:val="Postan"/>
    <w:basedOn w:val="a"/>
    <w:rsid w:val="0087014C"/>
    <w:pPr>
      <w:jc w:val="center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9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535</Words>
  <Characters>3055</Characters>
  <Application>Microsoft Office Word</Application>
  <DocSecurity>0</DocSecurity>
  <Lines>25</Lines>
  <Paragraphs>7</Paragraphs>
  <ScaleCrop>false</ScaleCrop>
  <Company/>
  <LinksUpToDate>false</LinksUpToDate>
  <CharactersWithSpaces>3583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2023-06-09T05:31:00Z</dcterms:created>
  <dcterms:modified xsi:type="dcterms:W3CDTF">2023-06-09T05:38:00Z</dcterms:modified>
</cp:coreProperties>
</file>