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D8" w:rsidRPr="00126ED8" w:rsidRDefault="00126ED8" w:rsidP="0012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  <w:r w:rsidRPr="00126ED8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126ED8" w:rsidRPr="00126ED8" w:rsidRDefault="00126ED8" w:rsidP="0012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ED8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126ED8" w:rsidRPr="00126ED8" w:rsidRDefault="00126ED8" w:rsidP="0012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ED8">
        <w:rPr>
          <w:rFonts w:ascii="Times New Roman" w:eastAsia="Times New Roman" w:hAnsi="Times New Roman" w:cs="Times New Roman"/>
          <w:sz w:val="28"/>
          <w:szCs w:val="28"/>
        </w:rPr>
        <w:t>РЕМОНТНЕНСКИЙ РАЙОН</w:t>
      </w:r>
    </w:p>
    <w:p w:rsidR="00126ED8" w:rsidRPr="00126ED8" w:rsidRDefault="00126ED8" w:rsidP="0012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ED8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126ED8" w:rsidRPr="00126ED8" w:rsidRDefault="00126ED8" w:rsidP="0012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ED8">
        <w:rPr>
          <w:rFonts w:ascii="Times New Roman" w:eastAsia="Times New Roman" w:hAnsi="Times New Roman" w:cs="Times New Roman"/>
          <w:sz w:val="28"/>
          <w:szCs w:val="28"/>
        </w:rPr>
        <w:t>«КИЕВСКОЕ СЕЛЬСКОЕ ПОСЕЛЕНИЕ»</w:t>
      </w:r>
    </w:p>
    <w:p w:rsidR="00126ED8" w:rsidRPr="00126ED8" w:rsidRDefault="00126ED8" w:rsidP="0012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6ED8" w:rsidRPr="00126ED8" w:rsidRDefault="00126ED8" w:rsidP="0012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ED8">
        <w:rPr>
          <w:rFonts w:ascii="Times New Roman" w:eastAsia="Times New Roman" w:hAnsi="Times New Roman" w:cs="Times New Roman"/>
          <w:sz w:val="28"/>
          <w:szCs w:val="28"/>
        </w:rPr>
        <w:t>СОБРАНИЕ ДЕПУТАТОВ КИЕВСКОГО СЕЛЬСКОГО ПОСЕЛЕНИЯ</w:t>
      </w:r>
    </w:p>
    <w:p w:rsidR="00126ED8" w:rsidRPr="00126ED8" w:rsidRDefault="00126ED8" w:rsidP="0012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ED8">
        <w:rPr>
          <w:rFonts w:ascii="Times New Roman" w:eastAsia="Times New Roman" w:hAnsi="Times New Roman" w:cs="Times New Roman"/>
          <w:sz w:val="28"/>
          <w:szCs w:val="28"/>
        </w:rPr>
        <w:t>РЕМОНТНЕНСКОГО РАЙОНА</w:t>
      </w:r>
    </w:p>
    <w:p w:rsidR="00126ED8" w:rsidRPr="00126ED8" w:rsidRDefault="00126ED8" w:rsidP="00126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:rsidR="00126ED8" w:rsidRPr="00126ED8" w:rsidRDefault="00126ED8" w:rsidP="00126E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ED8">
        <w:rPr>
          <w:rFonts w:ascii="Times New Roman" w:eastAsia="Times New Roman" w:hAnsi="Times New Roman" w:cs="Arial"/>
          <w:bCs/>
          <w:sz w:val="28"/>
          <w:szCs w:val="28"/>
        </w:rPr>
        <w:t>РЕШЕНИЕ</w:t>
      </w:r>
    </w:p>
    <w:p w:rsidR="00126ED8" w:rsidRPr="00126ED8" w:rsidRDefault="00126ED8" w:rsidP="00126ED8">
      <w:pPr>
        <w:autoSpaceDE w:val="0"/>
        <w:autoSpaceDN w:val="0"/>
        <w:adjustRightInd w:val="0"/>
        <w:spacing w:after="0" w:line="240" w:lineRule="auto"/>
        <w:ind w:right="19772"/>
        <w:jc w:val="right"/>
        <w:rPr>
          <w:rFonts w:ascii="Times New Roman" w:eastAsia="Times New Roman" w:hAnsi="Times New Roman" w:cs="Arial"/>
          <w:b/>
          <w:sz w:val="24"/>
          <w:szCs w:val="24"/>
        </w:rPr>
      </w:pPr>
    </w:p>
    <w:p w:rsidR="00126ED8" w:rsidRDefault="00126ED8" w:rsidP="00126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6ED8">
        <w:rPr>
          <w:rFonts w:ascii="Times New Roman" w:eastAsia="Times New Roman" w:hAnsi="Times New Roman" w:cs="Times New Roman"/>
          <w:sz w:val="24"/>
          <w:szCs w:val="24"/>
        </w:rPr>
        <w:t xml:space="preserve">13.06.2024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№ 102</w:t>
      </w:r>
      <w:r w:rsidRPr="00126E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с. Киевка</w:t>
      </w:r>
    </w:p>
    <w:p w:rsidR="0054351F" w:rsidRPr="0054351F" w:rsidRDefault="0054351F" w:rsidP="00126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4098"/>
      </w:tblGrid>
      <w:tr w:rsidR="0054351F" w:rsidRPr="0054351F" w:rsidTr="00A64ADB">
        <w:trPr>
          <w:trHeight w:val="1128"/>
        </w:trPr>
        <w:tc>
          <w:tcPr>
            <w:tcW w:w="5508" w:type="dxa"/>
          </w:tcPr>
          <w:p w:rsidR="0054351F" w:rsidRPr="0054351F" w:rsidRDefault="0054351F" w:rsidP="00543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Собрания депутатов Киевского сельского поселения от 23.04.2019 № 88 «Об оплате труда работников, осуществляющих техническое обеспечение деятельности Администрации Киевского сельского поселения и обслуживающего персонала Администрации Киевского сельского поселения»</w:t>
            </w:r>
          </w:p>
        </w:tc>
        <w:tc>
          <w:tcPr>
            <w:tcW w:w="4098" w:type="dxa"/>
          </w:tcPr>
          <w:p w:rsidR="0054351F" w:rsidRPr="0054351F" w:rsidRDefault="0054351F" w:rsidP="005435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351F" w:rsidRPr="0054351F" w:rsidRDefault="0054351F" w:rsidP="0054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51F" w:rsidRPr="0054351F" w:rsidRDefault="0054351F" w:rsidP="00543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Областным законом от 3 октября 2008 года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</w:t>
      </w:r>
      <w:r w:rsidRPr="005435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«Киевское сельское поселение», в целях приведения муниципальных нормативных правовых актов в соответствие действующему законодательству, Собрание депутатов Киевского сельского поселения,</w:t>
      </w:r>
    </w:p>
    <w:p w:rsidR="0054351F" w:rsidRPr="0054351F" w:rsidRDefault="0054351F" w:rsidP="0054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4351F" w:rsidRDefault="0054351F" w:rsidP="0054351F">
      <w:pPr>
        <w:spacing w:after="0" w:line="240" w:lineRule="auto"/>
        <w:ind w:firstLine="7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РЕШИЛО:</w:t>
      </w:r>
    </w:p>
    <w:p w:rsidR="00714408" w:rsidRPr="0054351F" w:rsidRDefault="00714408" w:rsidP="0054351F">
      <w:pPr>
        <w:spacing w:after="0" w:line="240" w:lineRule="auto"/>
        <w:ind w:firstLine="78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1. Внести в приложение к решению Собрания депутатов Киевского сельского поселения от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23.04.2019 </w:t>
      </w: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№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x-none"/>
        </w:rPr>
        <w:t>88</w:t>
      </w: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«Об оплате труда работников, осуществляющих техническое обеспечение деятельности Администрации Киевского сельского поселения и обслуживающего персонала Администрации Киевского сельского поселения» следующие изменения: </w:t>
      </w: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1)  статью 5 изложить в следующей редакции: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5. Стимулирующие выплаты техническому персоналу и обслуживающему персоналу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– к ставке заработной платы в следующих размерах: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работникам из числа технического персонала: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инспектору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200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инспектору – до 250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другим категориям работников из числа технического персонала – от 100 до 150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работникам из числа обслуживающего персонала – до 50 процентов ставки заработной платы.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Администрации Киевского сельского полселения.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747"/>
      </w:tblGrid>
      <w:tr w:rsidR="0054351F" w:rsidRPr="0054351F" w:rsidTr="00A64ADB">
        <w:tc>
          <w:tcPr>
            <w:tcW w:w="4786" w:type="dxa"/>
          </w:tcPr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при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стаже работы: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 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от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 года до 5 лет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от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5 лет до 10 лет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от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10 до 15 лет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свыше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15 лет</w:t>
            </w:r>
          </w:p>
        </w:tc>
        <w:tc>
          <w:tcPr>
            <w:tcW w:w="4786" w:type="dxa"/>
          </w:tcPr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процентах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4351F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  <w:p w:rsidR="0054351F" w:rsidRPr="0054351F" w:rsidRDefault="0054351F" w:rsidP="0054351F">
            <w:pPr>
              <w:widowControl w:val="0"/>
              <w:suppressAutoHyphens/>
              <w:spacing w:after="0" w:line="204" w:lineRule="auto"/>
              <w:ind w:firstLine="88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органов местного самоуправления, замещающих должности, не являющиеся должностями муниципальной службы, ежемесячной надбавки за выслугу лет.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старшим инспекторам, инспекторам из числа технического персонала – до 50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другим категориям работников из числа технического персонала – до 25 процентов должностного оклада;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рабочим из числа обслуживающего персонала, тарифицируемым по 1 – 3 разрядам, – до 25 процентов ставки заработной платы;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рабочим из числа обслуживающего персонала, тарифицируемым по 4 – 8 разрядам, и высококвалифицированным рабочим – до 50 процентов ставки заработной платы.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bookmarkStart w:id="0" w:name="_Hlk166568803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Киевского сельского поселения</w:t>
      </w:r>
      <w:bookmarkEnd w:id="0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порядок премирования технического персонала и обслуживающего персонала определяются нормативными правовыми актами Администрации Киевского сельского поселения.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 Администрации Киевского сельского поселения.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Водителям легковых автомобилей ежемесячно к ставке заработной платы устанавливаются следующие надбавки: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классность водителям легковых автомобилей, имеющим 1-й класс, – в размере 25 процентов, имеющим 2-й класс, – в размере 10 процентов;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 безаварийную эксплуатацию автомобиля – в размере до 100 процентов ставки заработной платы. Порядок и условия выплаты указанной надбавки устанавливаются нормативными правовыми актами Администрации Киевского сельского поселения.»;                 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32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части 2 статьи 8: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1 изложить в следующей редакции: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«1)</w:t>
      </w:r>
      <w:r w:rsidRPr="005435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ежемесячной надбавки к должностному окладу за интенсивность и высокие результаты работы работникам из числа технического персонала: для инспектора - в размере 24 должностных окладов; для старшего инспектора </w:t>
      </w:r>
      <w:bookmarkStart w:id="1" w:name="_Hlk166578491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размере 30 должностных окладов</w:t>
      </w:r>
      <w:bookmarkEnd w:id="1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;»;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пункт 3 изложить в следующей редакции: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«3) премии по результатам работы за месяц для работников из числа технического персонала: для инспектора – в размере 3 должностных окладов; для старшего инспектора - в размере 6 должностных окладов;».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приложение 1 к положению «Об оплате труда работников, осуществляющих техническое обеспечение деятельности Администрации Киевского сельского поселения, и обслуживающего персонала Администрации Киевского сельского поселения»</w:t>
      </w:r>
      <w:r w:rsidRPr="005435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          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«Приложение 1</w:t>
      </w:r>
    </w:p>
    <w:p w:rsidR="0054351F" w:rsidRPr="0054351F" w:rsidRDefault="0054351F" w:rsidP="001223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положению «Об оплате труда        работников, осуществляющих</w:t>
      </w:r>
      <w:r w:rsidR="00122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</w:t>
      </w:r>
    </w:p>
    <w:p w:rsidR="0054351F" w:rsidRPr="0054351F" w:rsidRDefault="0054351F" w:rsidP="0012231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Киевского сельского поселения и обслуживающего персонала Администрации Киевского 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поселения»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должностных окладов работников, занимающих в Администрации Киевского сельского поселения должности, не отнесенные к должностям муниципальной службы и осуществляющих техническое обеспечение деятельности Администрации Киевского сельского поселения</w:t>
      </w:r>
    </w:p>
    <w:p w:rsidR="0054351F" w:rsidRPr="0054351F" w:rsidRDefault="0054351F" w:rsidP="0054351F">
      <w:pPr>
        <w:autoSpaceDE w:val="0"/>
        <w:autoSpaceDN w:val="0"/>
        <w:adjustRightInd w:val="0"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5256"/>
        <w:gridCol w:w="3210"/>
      </w:tblGrid>
      <w:tr w:rsidR="0054351F" w:rsidRPr="0054351F" w:rsidTr="00A64ADB">
        <w:tc>
          <w:tcPr>
            <w:tcW w:w="1101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46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3474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End"/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месяц)</w:t>
            </w:r>
          </w:p>
        </w:tc>
      </w:tr>
      <w:tr w:rsidR="0054351F" w:rsidRPr="0054351F" w:rsidTr="00A64ADB">
        <w:tc>
          <w:tcPr>
            <w:tcW w:w="1101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4351F" w:rsidRPr="0054351F" w:rsidRDefault="0054351F" w:rsidP="0054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</w:tc>
        <w:tc>
          <w:tcPr>
            <w:tcW w:w="3474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7725</w:t>
            </w:r>
          </w:p>
        </w:tc>
      </w:tr>
      <w:tr w:rsidR="0054351F" w:rsidRPr="0054351F" w:rsidTr="00A64ADB">
        <w:tc>
          <w:tcPr>
            <w:tcW w:w="1101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54351F" w:rsidRPr="0054351F" w:rsidRDefault="0054351F" w:rsidP="00543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3474" w:type="dxa"/>
          </w:tcPr>
          <w:p w:rsidR="0054351F" w:rsidRPr="0054351F" w:rsidRDefault="0054351F" w:rsidP="00543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6169».</w:t>
            </w:r>
          </w:p>
        </w:tc>
      </w:tr>
    </w:tbl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</w:t>
      </w:r>
    </w:p>
    <w:p w:rsidR="0054351F" w:rsidRPr="0054351F" w:rsidRDefault="0054351F" w:rsidP="005435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Настоящее решение вступает в силу со дня его официального </w:t>
      </w:r>
      <w:r w:rsidR="00A72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и </w:t>
      </w:r>
      <w:r w:rsidR="00177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</w:t>
      </w:r>
      <w:r w:rsidR="0037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правоотношения</w:t>
      </w:r>
      <w:r w:rsidR="001777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2" w:name="_GoBack"/>
      <w:bookmarkEnd w:id="2"/>
      <w:r w:rsidR="0037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0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</w:t>
      </w:r>
      <w:r w:rsidR="00D6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июня 2024 года</w:t>
      </w: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</w:t>
      </w:r>
      <w:r w:rsidRP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</w:t>
      </w:r>
      <w:r w:rsidR="00224933" w:rsidRP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</w:t>
      </w:r>
      <w:r w:rsid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933" w:rsidRP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Босенко</w:t>
      </w:r>
      <w:r w:rsidRPr="002249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4351F" w:rsidRPr="0054351F" w:rsidRDefault="0054351F" w:rsidP="00543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54351F" w:rsidRPr="00443549" w:rsidRDefault="0054351F" w:rsidP="005435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Собрания депутатов –</w:t>
      </w:r>
    </w:p>
    <w:p w:rsidR="0054351F" w:rsidRPr="00443549" w:rsidRDefault="0054351F" w:rsidP="005435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proofErr w:type="gramEnd"/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Киевского сельского поселения          </w:t>
      </w:r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43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С.С. Луговенко</w:t>
      </w: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51F" w:rsidRPr="0054351F" w:rsidRDefault="0054351F" w:rsidP="0054351F">
      <w:pPr>
        <w:tabs>
          <w:tab w:val="left" w:pos="-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F9C" w:rsidRDefault="00E709E4"/>
    <w:sectPr w:rsidR="00D12F9C" w:rsidSect="00C3155E">
      <w:footerReference w:type="even" r:id="rId6"/>
      <w:footerReference w:type="default" r:id="rId7"/>
      <w:pgSz w:w="11906" w:h="16838"/>
      <w:pgMar w:top="993" w:right="991" w:bottom="1134" w:left="1418" w:header="142" w:footer="72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E4" w:rsidRDefault="00E709E4">
      <w:pPr>
        <w:spacing w:after="0" w:line="240" w:lineRule="auto"/>
      </w:pPr>
      <w:r>
        <w:separator/>
      </w:r>
    </w:p>
  </w:endnote>
  <w:endnote w:type="continuationSeparator" w:id="0">
    <w:p w:rsidR="00E709E4" w:rsidRDefault="00E7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7E" w:rsidRDefault="00FB6079" w:rsidP="000478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87E" w:rsidRDefault="00E709E4" w:rsidP="0004787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87E" w:rsidRDefault="00FB6079" w:rsidP="0004787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77E5">
      <w:rPr>
        <w:rStyle w:val="a5"/>
        <w:noProof/>
      </w:rPr>
      <w:t>3</w:t>
    </w:r>
    <w:r>
      <w:rPr>
        <w:rStyle w:val="a5"/>
      </w:rPr>
      <w:fldChar w:fldCharType="end"/>
    </w:r>
  </w:p>
  <w:p w:rsidR="0004787E" w:rsidRDefault="00E709E4" w:rsidP="000478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E4" w:rsidRDefault="00E709E4">
      <w:pPr>
        <w:spacing w:after="0" w:line="240" w:lineRule="auto"/>
      </w:pPr>
      <w:r>
        <w:separator/>
      </w:r>
    </w:p>
  </w:footnote>
  <w:footnote w:type="continuationSeparator" w:id="0">
    <w:p w:rsidR="00E709E4" w:rsidRDefault="00E70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CA"/>
    <w:rsid w:val="00122317"/>
    <w:rsid w:val="00126ED8"/>
    <w:rsid w:val="001777E5"/>
    <w:rsid w:val="00224933"/>
    <w:rsid w:val="002711CA"/>
    <w:rsid w:val="00320AAE"/>
    <w:rsid w:val="00340324"/>
    <w:rsid w:val="00372877"/>
    <w:rsid w:val="003C2D7F"/>
    <w:rsid w:val="003D05B1"/>
    <w:rsid w:val="00443549"/>
    <w:rsid w:val="0054351F"/>
    <w:rsid w:val="006402CD"/>
    <w:rsid w:val="00714408"/>
    <w:rsid w:val="00780D27"/>
    <w:rsid w:val="008055EF"/>
    <w:rsid w:val="00823EBF"/>
    <w:rsid w:val="00854A01"/>
    <w:rsid w:val="00946033"/>
    <w:rsid w:val="00A725F5"/>
    <w:rsid w:val="00B223A6"/>
    <w:rsid w:val="00BB08B4"/>
    <w:rsid w:val="00C3155E"/>
    <w:rsid w:val="00CD036C"/>
    <w:rsid w:val="00D65B8B"/>
    <w:rsid w:val="00E709E4"/>
    <w:rsid w:val="00E8427F"/>
    <w:rsid w:val="00EB5590"/>
    <w:rsid w:val="00F07BF3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9186E-41F6-4086-A5EA-D3046BB8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3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543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3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18</cp:revision>
  <dcterms:created xsi:type="dcterms:W3CDTF">2024-06-03T12:10:00Z</dcterms:created>
  <dcterms:modified xsi:type="dcterms:W3CDTF">2024-06-13T06:55:00Z</dcterms:modified>
</cp:coreProperties>
</file>