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РОСТОВСКАЯ ОБЛАСТЬ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РЕМОНТНЕНСКИЙ РАЙОН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«КИЕВСКОЕ СЕЛЬСКОЕ ПОСЕЛЕНИЕ»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СОБРАНИЕ ДЕПУТАТОВ КИЕВСКОГО СЕЛЬСКОГО ПОСЕЛЕНИЯ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№ 00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00.00.2023                                                                                                                                                 с. Киевка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F76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 бюджете Киевского сельского поселения Ремонтненского </w:t>
      </w: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proofErr w:type="gramStart"/>
      <w:r w:rsidRPr="001F76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района</w:t>
      </w:r>
      <w:proofErr w:type="gramEnd"/>
      <w:r w:rsidRPr="001F76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2024 год и на плановый период 2025 и 2026 годов» 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Собранием депутатов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Статья 1. Основные характеристики бюджета Киевского сельского поселения Ремонтненского района на 2024 год и на плановый период 2025 и 2026 годов</w:t>
      </w:r>
    </w:p>
    <w:p w:rsidR="001F7635" w:rsidRPr="001F7635" w:rsidRDefault="001F7635" w:rsidP="001F7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основные характеристики бюджета Киевского сельского поселения Ремонтненского района на 2024 год, определенные с учетом уровня инфляции, не превышающего 4,0 процентов (декабрь 2024 года к декабрю 2023 года):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прогнозируемый общий объем доходов бюджета Киевского сельского поселения Ремонтненского района в сумме 14142,1 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общий объем расходов бюджета Киевского сельского поселения Ремонтненского района в сумме 14142,1 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3) верхний предел муниципального внутреннего долга Киевского сельского поселения Ремонтненского района на 1 января 2025 года в сумме 0,0 тыс. рублей, в том числе верхний предел долга по муниципальным гарантиям Киевского сельского поселения Ремонтненского района в сумме 0,0 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объем расходов на обслуживание муниципального долга Киевского сельского поселения Ремонтненского района в сумме 0,0 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прогнозируемый дефицит бюджета Киевского сельского поселения Ремонтненского района в сумме 0,0 тыс. рублей.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Утвердить основные характеристики бюджета Киевского сельского поселения Ремонтненского района на плановый период 2025 и 2026 годов</w:t>
      </w:r>
      <w:r w:rsidRPr="001F76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F763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прогнозируемый общий объем доходов бюджета Киевского сельского поселения Ремонтненского района на 2025 год в сумме 11548,7 тыс. рублей и на 2026 год в сумме 10442,0 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общий объем расходов бюджета Киевского сельского поселения Ремонтненского района на 2025 год в сумме 11548,7 тыс. рублей, в том числе условно-утвержденные расходы в сумме 285,2 тыс. рублей и на 2026 год в сумме 10442,0 тыс. рублей, в том числе условно-утвержденные расходы в сумме 522,1 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3) верхний предел муниципального внутреннего долга Киевского сельского поселения Ремонтненского района на 1 января 2026 года в сумме 0,0 тыс. рублей, в том числе верхний предел долга по муниципальным гарантиям Киевского сельского поселения Ремонтненского района в сумме 0,0 тыс. рублей, и верхний предел муниципального внутреннего долга Киевского сельского поселения Ремонтненского района на 1 января 2027 года в сумме 0,0 тыс. рублей, в том числе верхний предел долга по муниципальным гарантиям Киевского сельского поселения Ремонтненского района в сумме 0,0 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объем расходов на обслуживание муниципального долга Киевского сельского поселения Ремонтненского района на 2025 год в сумме 0,0 тыс. рублей и на 2026 год в сумме 0,0 тыс. рублей;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прогнозируемый дефицит бюджета Киевского сельского поселения Ремонтненского района на 2025 год в сумме 0,0 тыс. рублей и на 2026 год в сумме 0,0 тыс. рублей.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Учесть в бюджете Киевского сельского поселения Ремонтненского района объем поступлений доходов на 2024 год и на плановый период 2025 и 2026 годов согласно приложению 1 к настоящему решению.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4. </w:t>
      </w:r>
      <w:r w:rsidRPr="001F763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Утвердить источники финансирования дефицита бюджета Киевского сельского поселения Ремонтненского района на 2024 год и на плановый период 2025 и 2026 годов согласно </w:t>
      </w:r>
      <w:hyperlink r:id="rId4" w:history="1">
        <w:r w:rsidRPr="001F7635">
          <w:rPr>
            <w:rFonts w:ascii="Times New Roman" w:eastAsia="Times New Roman" w:hAnsi="Times New Roman" w:cs="Times New Roman"/>
            <w:iCs/>
            <w:color w:val="000000"/>
            <w:sz w:val="20"/>
            <w:szCs w:val="20"/>
          </w:rPr>
          <w:t xml:space="preserve">приложению </w:t>
        </w:r>
      </w:hyperlink>
      <w:r w:rsidRPr="001F7635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2 к настоящему решению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2. Нормативы распределения доходов бюджета Киевского сельского поселения Ремонтненского района на 2024 год и на плановый период 2025 и 2026 годов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В соответствии с пунктом 2 статьи 184 Бюджетного кодекса Российской Федерации утвердить нормативы распределения доходов бюджета Киевского сельского поселения Ремонтненского района на 2024 год и на плановый период 2025 и 2026 годов согласно приложению 3 к настоящему решению.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3. Бюджетные ассигнования бюджета Киевского сельского поселения Ремонтненского района на 2024 год и на плановый период 2025 и 2026 годов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Утвердить: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1) утвердить общий объем бюджетных ассигнований на исполнение публичных нормативных обязательств Киевского сельского поселения на 2024 год в сумме 150,2 тыс. рублей, на 2025 год в сумме 0,0 тыс. рублей и на 2026 год в сумме 0,0 тыс. рублей.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2) распределение бюджетных ассигнований по разделам, подразделам, целевым статьям (муниципальным программам Киевского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3) ведомственную структуру расходов бюджета Киевского сельского поселения Ремонтненского района на 2024 год и на плановый период 2025 и 2026 годов согласно приложению 5 к настоящему решению;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4) распределение бюджетных ассигнований по целевым статьям (муниципальным программам Киевского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согласно приложению 6 к настоящему решению.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F7635" w:rsidRPr="001F7635" w:rsidRDefault="001F7635" w:rsidP="001F7635">
      <w:pPr>
        <w:widowControl w:val="0"/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F7635">
        <w:rPr>
          <w:rFonts w:ascii="Times New Roman" w:eastAsia="Times New Roman" w:hAnsi="Times New Roman" w:cs="Times New Roman"/>
          <w:iCs/>
          <w:sz w:val="20"/>
          <w:szCs w:val="20"/>
        </w:rPr>
        <w:t>Статья 4. Особенности использования бюджетных ассигнований на обеспечение деятельности органов местного самоуправления</w:t>
      </w:r>
      <w:r w:rsidRPr="001F7635">
        <w:rPr>
          <w:rFonts w:ascii="Times New Roman" w:eastAsia="Times New Roman" w:hAnsi="Times New Roman" w:cs="Times New Roman"/>
          <w:sz w:val="20"/>
          <w:szCs w:val="20"/>
        </w:rPr>
        <w:t xml:space="preserve"> Киевского сельского поселения</w:t>
      </w:r>
    </w:p>
    <w:p w:rsidR="001F7635" w:rsidRPr="001F7635" w:rsidRDefault="001F7635" w:rsidP="001F76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1F7635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           </w:t>
      </w:r>
      <w:r w:rsidRPr="001F7635">
        <w:rPr>
          <w:rFonts w:ascii="Times New Roman" w:eastAsia="Times New Roman" w:hAnsi="Times New Roman" w:cs="Times New Roman"/>
          <w:sz w:val="20"/>
          <w:szCs w:val="20"/>
        </w:rPr>
        <w:t>Установить, что  размеры должностных о</w:t>
      </w:r>
      <w:r w:rsidRPr="001F76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кладов лиц, замещающих </w:t>
      </w:r>
      <w:r w:rsidRPr="001F763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муниципальные должности Киевского сельского поселения, окладов денежного содержания по должностям муниципальной службы Киевского сельского поселения</w:t>
      </w:r>
      <w:r w:rsidRPr="001F7635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, </w:t>
      </w:r>
      <w:r w:rsidRPr="001F7635">
        <w:rPr>
          <w:rFonts w:ascii="Times New Roman" w:eastAsia="Times New Roman" w:hAnsi="Times New Roman" w:cs="Times New Roman"/>
          <w:iCs/>
          <w:sz w:val="20"/>
          <w:szCs w:val="20"/>
        </w:rPr>
        <w:t xml:space="preserve"> должностных окладов технического персонала и ставок заработной платы обслуживающего персонала органов местного самоуправления Киевского сельского поселения индексируются с 1 октября 2024 года на 4,0 процента, с 1 октября 2025 года на 4,0 процента, с 1 октября 2026 года на 4,0 процента.  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Статья 5. Особенности использования бюджетных ассигнований на обеспечение деятельности муниципальных учреждений Киевского сельского поселения      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Киевского сельского поселения индексируются с 1 октября 2024 года на 4,0 процента, с 1 октября 2025 года на 4,0 процента, с 1 октября 2026 года на 4,0 процента.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Статья 6. Распределение субвенций из областного бюджета бюджету Киевского сельского поселения Ремонтненского района                       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1.Учесть в бюджете Киевского сельского поселения Ремонтненского района распределение субвенций из областного бюджета на 2024 год и на плановый период 2025 и 2026 годов согласно приложению 7 к настоящему решению.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7.   Особенности исполнения бюджета Киевского сельского поселения Ремонтненского района в 2024 году</w:t>
      </w:r>
    </w:p>
    <w:p w:rsidR="001F7635" w:rsidRPr="001F7635" w:rsidRDefault="001F7635" w:rsidP="001F7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1. Установить в соответствии с частью 4 статьи 35 решения Собрания депутатов от 25.11.2020 № 135 «Положение о бюджетном процессе в Киевском сельском поселении», что основанием для внесения в 2024 году изменений в показатели сводной бюджетной росписи бюджета Киевского сельского поселения Ремонтненского района являются: </w:t>
      </w:r>
    </w:p>
    <w:p w:rsidR="001F7635" w:rsidRPr="001F7635" w:rsidRDefault="001F7635" w:rsidP="001F7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ходе исполнения бюджета </w:t>
      </w:r>
      <w:r w:rsidRPr="001F7635">
        <w:rPr>
          <w:rFonts w:ascii="Times New Roman" w:eastAsia="Calibri" w:hAnsi="Times New Roman" w:cs="Times New Roman"/>
          <w:sz w:val="20"/>
          <w:szCs w:val="20"/>
        </w:rPr>
        <w:t>Киевского сельского поселения</w:t>
      </w: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1F7635">
        <w:rPr>
          <w:rFonts w:ascii="Times New Roman" w:eastAsia="Calibri" w:hAnsi="Times New Roman" w:cs="Times New Roman"/>
          <w:sz w:val="20"/>
          <w:szCs w:val="20"/>
        </w:rPr>
        <w:t>Ремонтненского района</w:t>
      </w: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показатели сводной бюджетной росписи могут быть изменены в соответствии с решениями Главы без внесения изменений в решение Собрания депутатов о бюджете </w:t>
      </w:r>
      <w:r w:rsidRPr="001F7635">
        <w:rPr>
          <w:rFonts w:ascii="Times New Roman" w:eastAsia="Calibri" w:hAnsi="Times New Roman" w:cs="Times New Roman"/>
          <w:sz w:val="20"/>
          <w:szCs w:val="20"/>
        </w:rPr>
        <w:t>Киевского сельского поселения</w:t>
      </w: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Ремонтненского района на текущий финансовый год и плановый период в случаях, установленных </w:t>
      </w:r>
      <w:r w:rsidRPr="001F763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Бюджетным </w:t>
      </w:r>
      <w:hyperlink r:id="rId5" w:history="1">
        <w:r w:rsidRPr="001F7635">
          <w:rPr>
            <w:rFonts w:ascii="Times New Roman" w:eastAsia="Calibri" w:hAnsi="Times New Roman" w:cs="Times New Roman"/>
            <w:color w:val="000000"/>
            <w:sz w:val="20"/>
            <w:szCs w:val="20"/>
            <w:lang w:eastAsia="ru-RU"/>
          </w:rPr>
          <w:t>кодексом</w:t>
        </w:r>
      </w:hyperlink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Российской Федерации.</w:t>
      </w:r>
    </w:p>
    <w:p w:rsidR="001F7635" w:rsidRPr="001F7635" w:rsidRDefault="001F7635" w:rsidP="001F7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F7635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Дополнительные основания для внесения изменений в сводную бюджетную роспись без внесения изменений в решение Собрания депутатов </w:t>
      </w:r>
      <w:r w:rsidRPr="001F76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Киевского</w:t>
      </w:r>
      <w:r w:rsidRPr="001F7635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сельского поселения Ремонтненского района о бюджете </w:t>
      </w:r>
      <w:r w:rsidRPr="001F76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Киевского</w:t>
      </w:r>
      <w:r w:rsidRPr="001F7635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сельского поселения Ремонтненского района на текущий финансовый год и плановый период могут быть установлены областными законами, определяющими особенности исполнения бюджетов бюджетной системы Российской Федерации, а также решением Собрания депутатов Киевского сельского поселения о бюджете Киевского сельского поселения Ремонтненского района на текущий финансовый год и на плановый период.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>Увеличение бюджетных ассигнований в соответствии с пунктами 1-3 части 2 статьи 38</w:t>
      </w:r>
      <w:r w:rsidRPr="001F7635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1</w:t>
      </w: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настоящего решения Собрания депутатов может осуществляться путем внесения изменений в сводную бюджетную роспись без внесения изменений в решение Собрания депутатов о бюджете Киевского сельского поселения на текущий финансовый год и плановый период на основании постановлений Администрации Киевского сельского поселения с превышением общего объема расходов, утвержденных решением Собрания депутатов </w:t>
      </w:r>
      <w:r w:rsidRPr="001F763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о бюджете Киевского сельского поселения Ремонтненского района на текущий финансовый год и плановый период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Статья 8.     Вступление в силу настоящего Решения.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с 1 января 2024 года.</w:t>
      </w: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Собрания депутатов - </w:t>
      </w: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Киевского сельского поселения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С.С. Луговенко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проекту решения Собрания депутатов от 00.00.2023 № 00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и на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2025 и 2026 годов»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поступлений доходов бюджета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Киевского сельского поселения Ремонтненского района </w:t>
      </w:r>
      <w:r w:rsidRPr="001F7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и на плановый период 2025 и 2026 годов</w:t>
      </w: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рублей)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945"/>
        <w:gridCol w:w="1008"/>
        <w:gridCol w:w="1085"/>
        <w:gridCol w:w="914"/>
      </w:tblGrid>
      <w:tr w:rsidR="001F7635" w:rsidRPr="001F7635" w:rsidTr="001F7635">
        <w:trPr>
          <w:trHeight w:val="48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доходов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F7635" w:rsidRPr="001F7635" w:rsidTr="001F7635">
        <w:trPr>
          <w:trHeight w:val="237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2487,1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2572,1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2491,6</w:t>
            </w:r>
          </w:p>
        </w:tc>
      </w:tr>
      <w:tr w:rsidR="001F7635" w:rsidRPr="001F7635" w:rsidTr="001F7635">
        <w:trPr>
          <w:trHeight w:val="27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756,4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643,9</w:t>
            </w:r>
          </w:p>
        </w:tc>
      </w:tr>
      <w:tr w:rsidR="001F7635" w:rsidRPr="001F7635" w:rsidTr="001F7635">
        <w:trPr>
          <w:trHeight w:val="25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643,9</w:t>
            </w:r>
          </w:p>
        </w:tc>
      </w:tr>
      <w:tr w:rsidR="001F7635" w:rsidRPr="001F7635" w:rsidTr="001F7635">
        <w:trPr>
          <w:trHeight w:val="25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643,9</w:t>
            </w:r>
          </w:p>
        </w:tc>
      </w:tr>
      <w:tr w:rsidR="001F7635" w:rsidRPr="001F7635" w:rsidTr="001F7635">
        <w:trPr>
          <w:trHeight w:val="29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495,5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571,4</w:t>
            </w:r>
          </w:p>
        </w:tc>
      </w:tr>
      <w:tr w:rsidR="001F7635" w:rsidRPr="001F7635" w:rsidTr="001F7635">
        <w:trPr>
          <w:trHeight w:val="29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1 05 03000 0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0000 110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571,4</w:t>
            </w:r>
          </w:p>
        </w:tc>
      </w:tr>
      <w:tr w:rsidR="001F7635" w:rsidRPr="001F7635" w:rsidTr="001F7635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571,4</w:t>
            </w:r>
          </w:p>
        </w:tc>
      </w:tr>
      <w:tr w:rsidR="001F7635" w:rsidRPr="001F7635" w:rsidTr="001F7635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1233,0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1233,0</w:t>
            </w:r>
          </w:p>
        </w:tc>
      </w:tr>
      <w:tr w:rsidR="001F7635" w:rsidRPr="001F7635" w:rsidTr="001F7635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43,9</w:t>
            </w:r>
          </w:p>
        </w:tc>
      </w:tr>
      <w:tr w:rsidR="001F7635" w:rsidRPr="001F7635" w:rsidTr="001F7635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43,9</w:t>
            </w:r>
          </w:p>
        </w:tc>
      </w:tr>
      <w:tr w:rsidR="001F7635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1189,1</w:t>
            </w:r>
          </w:p>
        </w:tc>
      </w:tr>
      <w:tr w:rsidR="001F7635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1F7635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1F7635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</w:tr>
      <w:tr w:rsidR="001F7635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</w:tr>
      <w:tr w:rsidR="001F7635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1 08 00000 00 0000 000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</w:t>
            </w:r>
          </w:p>
        </w:tc>
      </w:tr>
      <w:tr w:rsidR="001F7635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1 08 04000 01 0000 110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  пошлина     за     совершение   нотариальных действий (за исключением действий, совершаемых      консульскими       учреждениями</w:t>
            </w:r>
          </w:p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1F7635" w:rsidRPr="001F7635" w:rsidTr="001F7635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1 08 04020 01 0000 110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40,5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1 13 02060 00 0000 130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1F7635" w:rsidRPr="001F7635" w:rsidTr="001F7635">
        <w:trPr>
          <w:trHeight w:val="15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before="60" w:after="60" w:line="22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before="60" w:after="6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11655,0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8976,6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7950,4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tabs>
                <w:tab w:val="center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8976,6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7950,4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11516,7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8833,5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7950,2</w:t>
            </w:r>
          </w:p>
        </w:tc>
      </w:tr>
      <w:tr w:rsidR="001F7635" w:rsidRPr="001F7635" w:rsidTr="001F7635">
        <w:trPr>
          <w:trHeight w:val="8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8833,5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7950,2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2 02 15001 10 0000 150</w:t>
            </w:r>
          </w:p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8833,5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7950,2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2 02 </w:t>
            </w: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30000</w:t>
            </w: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</w:t>
            </w: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143,1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0,2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2 02 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30024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2 02 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30024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2 02 35118 00 0000 150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2 02 35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118</w:t>
            </w: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highlight w:val="yellow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14142,1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11548,7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10442,0</w:t>
            </w:r>
          </w:p>
        </w:tc>
      </w:tr>
    </w:tbl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CAB" w:rsidRDefault="00886CAB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CAB" w:rsidRDefault="00886CAB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CAB" w:rsidRPr="001F7635" w:rsidRDefault="00886CAB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проекту решения Собрания депутатов от 00.00.2023 № 00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и на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2025 и 2026 годов»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Киевского сельского поселения Ремонтненского района </w:t>
      </w:r>
      <w:r w:rsidRPr="001F7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и на плановый период 2025 и 2026 годов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</w:p>
    <w:p w:rsidR="001F7635" w:rsidRPr="001F7635" w:rsidRDefault="001F7635" w:rsidP="001F76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662"/>
        <w:gridCol w:w="1149"/>
        <w:gridCol w:w="993"/>
        <w:gridCol w:w="1134"/>
      </w:tblGrid>
      <w:tr w:rsidR="001F7635" w:rsidRPr="001F7635" w:rsidTr="001F7635">
        <w:trPr>
          <w:trHeight w:val="435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635" w:rsidRPr="001F7635" w:rsidTr="001F763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09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highlight w:val="yellow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10442,0</w:t>
            </w:r>
          </w:p>
        </w:tc>
      </w:tr>
      <w:tr w:rsidR="001F7635" w:rsidRPr="001F7635" w:rsidTr="001F7635">
        <w:trPr>
          <w:trHeight w:val="3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10442,0</w:t>
            </w:r>
          </w:p>
        </w:tc>
      </w:tr>
      <w:tr w:rsidR="001F7635" w:rsidRPr="001F7635" w:rsidTr="001F7635">
        <w:trPr>
          <w:trHeight w:val="499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10442,0</w:t>
            </w:r>
          </w:p>
        </w:tc>
      </w:tr>
      <w:tr w:rsidR="001F7635" w:rsidRPr="001F7635" w:rsidTr="001F7635">
        <w:trPr>
          <w:trHeight w:val="50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10442,0</w:t>
            </w:r>
          </w:p>
        </w:tc>
      </w:tr>
      <w:tr w:rsidR="001F7635" w:rsidRPr="001F7635" w:rsidTr="001F7635">
        <w:trPr>
          <w:trHeight w:val="2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10442,0</w:t>
            </w:r>
          </w:p>
        </w:tc>
      </w:tr>
      <w:tr w:rsidR="001F7635" w:rsidRPr="001F7635" w:rsidTr="001F7635">
        <w:trPr>
          <w:trHeight w:val="11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10442,0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10442,0</w:t>
            </w:r>
          </w:p>
        </w:tc>
      </w:tr>
      <w:tr w:rsidR="001F7635" w:rsidRPr="001F7635" w:rsidTr="001F763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10442,0</w:t>
            </w:r>
          </w:p>
        </w:tc>
      </w:tr>
    </w:tbl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проекту решения Собрания депутатов от 00.00.2023 № 00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и на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2025 и 2026 годов»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отчислений налоговых и неналоговых доходов в бюджет Киевского сельского поселения Ремонтненского района</w:t>
      </w:r>
      <w:r w:rsidRPr="001F76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F7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 год и на плановый период 2025 и 2026 годов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F7635" w:rsidRPr="001F7635" w:rsidRDefault="001F7635" w:rsidP="001F763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процентах)   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380"/>
        <w:gridCol w:w="1418"/>
      </w:tblGrid>
      <w:tr w:rsidR="001F7635" w:rsidRPr="001F7635" w:rsidTr="001F7635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</w:t>
            </w:r>
          </w:p>
        </w:tc>
      </w:tr>
      <w:tr w:rsidR="001F7635" w:rsidRPr="001F7635" w:rsidTr="001F7635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7635" w:rsidRPr="001F7635" w:rsidTr="001F76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635" w:rsidRPr="001F7635" w:rsidTr="001F76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</w:t>
            </w:r>
          </w:p>
        </w:tc>
      </w:tr>
      <w:tr w:rsidR="001F7635" w:rsidRPr="001F7635" w:rsidTr="001F76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</w:t>
            </w:r>
          </w:p>
        </w:tc>
      </w:tr>
      <w:tr w:rsidR="001F7635" w:rsidRPr="001F7635" w:rsidTr="001F76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1 18 02500 10 0000 150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</w:t>
            </w:r>
          </w:p>
        </w:tc>
      </w:tr>
    </w:tbl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проекту решения Собрания депутатов от 00.00.2023 № 00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и на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2025 и 2026 годов»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</w:t>
      </w:r>
      <w:proofErr w:type="gramEnd"/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целевым статьям (муниципальным программам Киевского сельского поселения и не программным направлениям деятельности), группам и подгруппам видов расходов классификации расходов бюджетов </w:t>
      </w:r>
      <w:r w:rsidRPr="001F7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 год и на плановый период 2025 и 2026 годов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708"/>
        <w:gridCol w:w="494"/>
        <w:gridCol w:w="1490"/>
        <w:gridCol w:w="709"/>
        <w:gridCol w:w="1140"/>
        <w:gridCol w:w="937"/>
        <w:gridCol w:w="906"/>
      </w:tblGrid>
      <w:tr w:rsidR="001F7635" w:rsidRPr="001F7635" w:rsidTr="001F7635">
        <w:trPr>
          <w:trHeight w:val="235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F7635" w:rsidRPr="001F7635" w:rsidTr="001F7635">
        <w:trPr>
          <w:trHeight w:val="235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highlight w:val="yellow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14142,1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11548,7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10442,0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8115,7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7129,9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5981,2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9C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8051,5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6844,7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5093,2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7209,8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4994,9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резервного фонда Администрации Киевского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522,1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Киевского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03 2 00 25680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официальную публикацию нормативно-правовых актов Киевского сельского поселения, проектов правовых актов Киевского сельского поселения и иных информационных материалов в рамках подпрограммы «Обеспечение реализации муниципальной программы Киевского сельского 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08 3 00 25800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7635" w:rsidRPr="001F7635" w:rsidRDefault="001F7635" w:rsidP="001F7635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7635" w:rsidRPr="001F7635" w:rsidRDefault="001F7635" w:rsidP="001F7635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522,1</w:t>
            </w:r>
          </w:p>
        </w:tc>
      </w:tr>
      <w:tr w:rsidR="001F7635" w:rsidRPr="001F7635" w:rsidTr="001F7635">
        <w:trPr>
          <w:trHeight w:val="7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непрограммных расходов муниципальных органов местного самоуправления Киевского сельского поселения (Иные закупки товаров,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7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0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0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0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2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1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355,5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мест захоронения на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прочее благоустройство территории поселения в рамках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0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5341,0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4275,9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4460,8</w:t>
            </w:r>
          </w:p>
        </w:tc>
      </w:tr>
      <w:tr w:rsidR="001F7635" w:rsidRPr="001F7635" w:rsidTr="001F7635">
        <w:trPr>
          <w:trHeight w:val="32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5341,0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4275,9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4460,8</w:t>
            </w:r>
          </w:p>
        </w:tc>
      </w:tr>
      <w:tr w:rsidR="001F7635" w:rsidRPr="001F7635" w:rsidTr="001F7635">
        <w:trPr>
          <w:trHeight w:val="48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(Расходы на выплаты персоналу казенных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3911,0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4184,7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4460,8</w:t>
            </w:r>
          </w:p>
        </w:tc>
      </w:tr>
      <w:tr w:rsidR="001F7635" w:rsidRPr="001F7635" w:rsidTr="001F7635">
        <w:trPr>
          <w:trHeight w:val="55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1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муниципальных учреждений культуры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1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капитальный ремонт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</w:t>
            </w:r>
            <w:r w:rsidR="004A50D9"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05 1 00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264.0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1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150</w:t>
            </w: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2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55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граждан» муниципальной программы Киевского сельского поселения «Социальная поддержка граждан» (Публичные нормативные социальные выплаты гражданам)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№5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проекту решения Собрания депутатов от 00.00.2023 № 00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и на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2025 и 2026 годов»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Киевского сельского поселения Ремонтненского района </w:t>
      </w:r>
      <w:r w:rsidRPr="001F7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и на плановый период 2025 и 2026 годов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"/>
        <w:gridCol w:w="4537"/>
        <w:gridCol w:w="708"/>
        <w:gridCol w:w="567"/>
        <w:gridCol w:w="567"/>
        <w:gridCol w:w="850"/>
        <w:gridCol w:w="567"/>
        <w:gridCol w:w="1004"/>
        <w:gridCol w:w="936"/>
        <w:gridCol w:w="906"/>
      </w:tblGrid>
      <w:tr w:rsidR="001F7635" w:rsidRPr="001F7635" w:rsidTr="001F7635">
        <w:trPr>
          <w:trHeight w:val="235"/>
          <w:tblHeader/>
          <w:jc w:val="center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1F7635" w:rsidRPr="001F7635" w:rsidTr="001F7635">
        <w:trPr>
          <w:trHeight w:val="235"/>
          <w:tblHeader/>
          <w:jc w:val="center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КИЕВСКОГО СЕЛЬСКОГО ПОСЕЛЕНИЯ РЕМОНТНЕНСКОГО РАЙОНА РОСТОВСКОЙ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highlight w:val="yellow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14142,1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11548,7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10442,0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8115,7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7129,9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5981,2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FB2144" w:rsidRDefault="00FB2144" w:rsidP="009C7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2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8051,5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6844,7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5093,2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</w:t>
            </w: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4994,9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20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1F7635" w:rsidRPr="001F7635" w:rsidTr="001F7635">
        <w:trPr>
          <w:trHeight w:val="220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1F7635" w:rsidRPr="001F7635" w:rsidTr="001F7635">
        <w:trPr>
          <w:trHeight w:val="220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1F7635" w:rsidRPr="001F7635" w:rsidTr="001F7635">
        <w:trPr>
          <w:trHeight w:val="435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35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резервного фонда Администрации Киевского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35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522,1</w:t>
            </w:r>
          </w:p>
        </w:tc>
      </w:tr>
      <w:tr w:rsidR="001F7635" w:rsidRPr="001F7635" w:rsidTr="001F7635">
        <w:trPr>
          <w:trHeight w:val="435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Киевского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03 2 00 25680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35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официальную публикацию нормативно-правовых актов Киевского сельского поселения, проектов правовых актов Киевского сельского поселения и иных информационных материалов в рамках подпрограммы «Обеспечение реализации муниципальной программы Киевского сельского 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7635" w:rsidRPr="001F7635" w:rsidRDefault="001F7635" w:rsidP="001F7635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7635" w:rsidRPr="001F7635" w:rsidRDefault="001F7635" w:rsidP="001F7635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522,1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</w:t>
            </w:r>
            <w:r w:rsidR="00BE7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E72A8"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37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45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654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654"/>
          <w:jc w:val="center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20"/>
          <w:jc w:val="center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654"/>
          <w:jc w:val="center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11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27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1921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1921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мест захоронения на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1921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прочее благоустройство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1921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80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558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1921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5341,0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4275,9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4460,8</w:t>
            </w:r>
          </w:p>
        </w:tc>
      </w:tr>
      <w:tr w:rsidR="001F7635" w:rsidRPr="001F7635" w:rsidTr="001F7635">
        <w:trPr>
          <w:trHeight w:val="370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5341,0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4275,9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4460,8</w:t>
            </w:r>
          </w:p>
        </w:tc>
      </w:tr>
      <w:tr w:rsidR="001F7635" w:rsidRPr="001F7635" w:rsidTr="001F7635">
        <w:trPr>
          <w:trHeight w:val="469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муниципальных учреждений культуры Киевского сельского поселения в рамках подпрограммы «Организация досуга и обеспечение жителей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услугами организаций культуры» муниципальной программы Киевского сельского поселения «Развитие культуры» (Расходы на выплаты персоналу казенных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4184,7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4460,8</w:t>
            </w:r>
          </w:p>
        </w:tc>
      </w:tr>
      <w:tr w:rsidR="001F7635" w:rsidRPr="001F7635" w:rsidTr="001F7635">
        <w:trPr>
          <w:trHeight w:val="469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69"/>
          <w:jc w:val="center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469"/>
          <w:jc w:val="center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05 1 00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S3290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264</w:t>
            </w: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34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34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564"/>
          <w:jc w:val="center"/>
        </w:trPr>
        <w:tc>
          <w:tcPr>
            <w:tcW w:w="4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граждан» муниципальной программы Киевского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gridBefore w:val="1"/>
          <w:wBefore w:w="129" w:type="dxa"/>
          <w:trHeight w:val="401"/>
          <w:jc w:val="center"/>
        </w:trPr>
        <w:tc>
          <w:tcPr>
            <w:tcW w:w="106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проекту решения Собрания депутатов от 00.00.2023 № 00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и на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2025 и 2026 годов»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Киевского сельского поселения и не программным направлениям деятельности), группам (подгруппам) видов расходов, разделам, подразделам классификации расходов </w:t>
      </w: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Киевского сельского поселения Ремонтненского района </w:t>
      </w:r>
      <w:r w:rsidRPr="001F7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и на плановый период 2025 и 2026 годов</w:t>
      </w: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635" w:rsidRPr="001F7635" w:rsidRDefault="001F7635" w:rsidP="001F7635">
      <w:pPr>
        <w:widowControl w:val="0"/>
        <w:tabs>
          <w:tab w:val="center" w:pos="7732"/>
        </w:tabs>
        <w:autoSpaceDE w:val="0"/>
        <w:autoSpaceDN w:val="0"/>
        <w:adjustRightInd w:val="0"/>
        <w:spacing w:before="229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1419"/>
        <w:gridCol w:w="567"/>
        <w:gridCol w:w="567"/>
        <w:gridCol w:w="567"/>
        <w:gridCol w:w="993"/>
        <w:gridCol w:w="992"/>
        <w:gridCol w:w="878"/>
      </w:tblGrid>
      <w:tr w:rsidR="001F7635" w:rsidRPr="001F7635" w:rsidTr="001F7635">
        <w:trPr>
          <w:trHeight w:val="270"/>
          <w:tblHeader/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  <w:p w:rsidR="001F7635" w:rsidRPr="001F7635" w:rsidRDefault="001F7635" w:rsidP="001F7635">
            <w:pPr>
              <w:tabs>
                <w:tab w:val="left" w:pos="1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tabs>
                <w:tab w:val="left" w:pos="1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1F7635" w:rsidRPr="001F7635" w:rsidTr="001F7635">
        <w:trPr>
          <w:trHeight w:val="270"/>
          <w:tblHeader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highlight w:val="yellow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11548,7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10442,0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граждан» муниципальной программы Киевского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1149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«Обеспечение качественными жилищно-коммунальными услугами населения Киевского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280,5</w:t>
            </w: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«Благоустройство»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мест захоронения на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прочее благоустройство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«Обеспечение общественного правопорядка и противодействие преступности»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«Профилактика экстремизма и терроризма»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Киевского сельского поселения «Обеспечение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03 2 00 25680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«Пожарная безопасность»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73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«Развитие культуры и туризма»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4275,9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4460,8</w:t>
            </w:r>
          </w:p>
        </w:tc>
      </w:tr>
      <w:tr w:rsidR="001F7635" w:rsidRPr="001F7635" w:rsidTr="001F7635">
        <w:trPr>
          <w:trHeight w:val="729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досуга и обеспечение жителей услугами организаций культуры»</w:t>
            </w:r>
          </w:p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4275,9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4460,8</w:t>
            </w:r>
          </w:p>
        </w:tc>
      </w:tr>
      <w:tr w:rsidR="001F7635" w:rsidRPr="001F7635" w:rsidTr="001F7635">
        <w:trPr>
          <w:trHeight w:val="273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4184,7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4460,8</w:t>
            </w:r>
          </w:p>
        </w:tc>
      </w:tr>
      <w:tr w:rsidR="001F7635" w:rsidRPr="001F7635" w:rsidTr="001F7635">
        <w:trPr>
          <w:trHeight w:val="273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73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1F7635" w:rsidRPr="001F7635" w:rsidTr="001F7635">
        <w:trPr>
          <w:trHeight w:val="273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05 1 00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73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Муниципальная программа Киевского сельского поселения "</w:t>
            </w:r>
            <w:r w:rsidRPr="001F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Энергоэффективность и развитие энергетики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75</w:t>
            </w: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73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«Развитие и модернизация электрических сетей, включая сети уличного освещения»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73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73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"Муниципальная политика"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73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муниципального управления и муниципальной службы в Киевском сельском поселении, дополнительное профессиональное образование лиц, замещающих выборные муниципальные должности, муниципальных служащих»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73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73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Киевского сельского поселения «Муниципальная политика»»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73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официальную публикацию нормативно-правовых актов Киевского сельского поселения, проектов правовых актов Киевского сельского поселения и иных информационных материалов в рамках подпрограммы «Обеспечение реализации муниципальной программы Киевского сельского 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6844,5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5093,0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6844,5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5093,0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6750,2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4994,9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4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муниципальных органов местного самоуправления Киевского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888,2</w:t>
            </w:r>
          </w:p>
        </w:tc>
      </w:tr>
      <w:tr w:rsidR="001F7635" w:rsidRPr="001F7635" w:rsidTr="001F7635">
        <w:trPr>
          <w:trHeight w:val="24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4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резервного фонда Администрации Киевского сельского поселения (Резервные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888,2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522,1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36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проекту решения Собрания депутатов от 00.00.2023 № 00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и на </w:t>
      </w:r>
    </w:p>
    <w:p w:rsidR="001F7635" w:rsidRPr="001F7635" w:rsidRDefault="001F7635" w:rsidP="001F7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</w:t>
      </w:r>
      <w:proofErr w:type="gramEnd"/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2025 и 2026 годов»</w:t>
      </w:r>
    </w:p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635" w:rsidRPr="001F7635" w:rsidRDefault="001F7635" w:rsidP="001F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субвенции бюджету Киевского сельского поселения Ремонтненского района из областного бюджета в 2024 году и на плановый период 2025 и 2026 годов           </w:t>
      </w:r>
    </w:p>
    <w:p w:rsidR="001F7635" w:rsidRPr="001F7635" w:rsidRDefault="001F7635" w:rsidP="001F7635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7635" w:rsidRPr="001F7635" w:rsidRDefault="001F7635" w:rsidP="001F7635">
      <w:pPr>
        <w:tabs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32"/>
        <w:gridCol w:w="992"/>
        <w:gridCol w:w="709"/>
        <w:gridCol w:w="709"/>
        <w:gridCol w:w="708"/>
        <w:gridCol w:w="2127"/>
        <w:gridCol w:w="709"/>
        <w:gridCol w:w="709"/>
        <w:gridCol w:w="704"/>
        <w:gridCol w:w="10"/>
        <w:gridCol w:w="704"/>
      </w:tblGrid>
      <w:tr w:rsidR="001F7635" w:rsidRPr="001F7635" w:rsidTr="001F7635">
        <w:trPr>
          <w:trHeight w:val="6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субвенции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направлений расходования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1F7635" w:rsidRPr="001F7635" w:rsidTr="001F763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муниципальных районов, городских округов, городских и сельских поселений на 2024 год и на плановый период 2025 и 2026 годов на осуществление полномочий по определению в соответствии с частью 1 статьи 11.2 Областного закона от 25 октября 2002 года           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  <w:r w:rsidRPr="001F76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осуществление полномочий по определению в соответствии с частью 1 статьи 11.2 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непрограммным расходам в рамках непрограммного направления деятельности «Реализация функций муниципальных органов Киевского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951 0104 99900 72390</w:t>
            </w: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1F7635" w:rsidRPr="001F7635" w:rsidTr="001F7635">
        <w:trPr>
          <w:trHeight w:val="25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lastRenderedPageBreak/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</w:t>
            </w:r>
            <w:r w:rsidRPr="001F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2024 год и на плановый период 2025 и 2026 годов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Субвенции </w:t>
            </w: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1F7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951 </w:t>
            </w: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0203 999</w:t>
            </w: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5118</w:t>
            </w: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F7635" w:rsidRPr="001F7635" w:rsidTr="001F7635">
        <w:trPr>
          <w:trHeight w:val="2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143,1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35" w:rsidRPr="001F7635" w:rsidRDefault="001F7635" w:rsidP="001F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76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0,2</w:t>
            </w:r>
          </w:p>
        </w:tc>
      </w:tr>
    </w:tbl>
    <w:p w:rsidR="001F7635" w:rsidRPr="001F7635" w:rsidRDefault="001F7635" w:rsidP="001F76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6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</w:p>
    <w:p w:rsidR="000B3E07" w:rsidRDefault="000B3E07"/>
    <w:sectPr w:rsidR="000B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5B"/>
    <w:rsid w:val="000B3E07"/>
    <w:rsid w:val="001F7635"/>
    <w:rsid w:val="004A50D9"/>
    <w:rsid w:val="0084415B"/>
    <w:rsid w:val="00886CAB"/>
    <w:rsid w:val="009C7715"/>
    <w:rsid w:val="00BE72A8"/>
    <w:rsid w:val="00F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FB9AC-D292-4386-AD3E-C881254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7635"/>
  </w:style>
  <w:style w:type="character" w:styleId="a3">
    <w:name w:val="Hyperlink"/>
    <w:semiHidden/>
    <w:unhideWhenUsed/>
    <w:rsid w:val="001F76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7635"/>
    <w:rPr>
      <w:color w:val="954F72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1F7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semiHidden/>
    <w:rsid w:val="001F76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1F7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1F76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1F763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semiHidden/>
    <w:rsid w:val="001F763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No Spacing"/>
    <w:uiPriority w:val="1"/>
    <w:qFormat/>
    <w:rsid w:val="001F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7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F76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F76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rsid w:val="001F7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Web">
    <w:name w:val="Обычный (Web)"/>
    <w:basedOn w:val="a"/>
    <w:rsid w:val="001F763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nformat">
    <w:name w:val="ConsPlusNonformat"/>
    <w:uiPriority w:val="99"/>
    <w:rsid w:val="001F76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Book Title"/>
    <w:uiPriority w:val="33"/>
    <w:qFormat/>
    <w:rsid w:val="001F7635"/>
    <w:rPr>
      <w:b/>
      <w:bCs/>
      <w:i/>
      <w:iCs/>
      <w:spacing w:val="5"/>
    </w:rPr>
  </w:style>
  <w:style w:type="character" w:customStyle="1" w:styleId="hl41">
    <w:name w:val="hl41"/>
    <w:rsid w:val="001F7635"/>
    <w:rPr>
      <w:b/>
      <w:bCs/>
      <w:sz w:val="20"/>
      <w:szCs w:val="20"/>
    </w:rPr>
  </w:style>
  <w:style w:type="character" w:customStyle="1" w:styleId="pre">
    <w:name w:val="pre"/>
    <w:rsid w:val="001F7635"/>
  </w:style>
  <w:style w:type="table" w:styleId="ad">
    <w:name w:val="Table Grid"/>
    <w:basedOn w:val="a1"/>
    <w:rsid w:val="001F7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EDAAC6DA93A3BD6921AC3D9B1F73D6CB35B97E985250B5B2273887F8f4j8K" TargetMode="External"/><Relationship Id="rId4" Type="http://schemas.openxmlformats.org/officeDocument/2006/relationships/hyperlink" Target="consultantplus://offline/ref=5F2899041A1E022FD608256F7E2705920B71C001482963471634E41CBF24815B8BF9D26833BA6A3AE7D825P0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7702</Words>
  <Characters>43907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8</cp:revision>
  <dcterms:created xsi:type="dcterms:W3CDTF">2023-11-07T11:10:00Z</dcterms:created>
  <dcterms:modified xsi:type="dcterms:W3CDTF">2023-11-08T11:53:00Z</dcterms:modified>
</cp:coreProperties>
</file>