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3F2517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27.12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.2023                                                                                                                                                 с. Киевка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 бюджете Киевского сельского поселения Ремонтненского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</w:t>
      </w:r>
      <w:proofErr w:type="gramStart"/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района</w:t>
      </w:r>
      <w:proofErr w:type="gramEnd"/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на 2024 год и на плановый период 2025 и 2026 годов»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Принято Собранием депутатов</w:t>
      </w:r>
    </w:p>
    <w:p w:rsid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945AAC" w:rsidRPr="001F7635" w:rsidRDefault="00945AAC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Статья 1. Основные характеристики бюджета Киевского сельского поселения Ремонтненского района 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 основные характеристики бюджета Киевского сельского поселения Ремонтненского района на 2024 год, определенные с учетом уров</w:t>
      </w:r>
      <w:r w:rsidR="003F2517">
        <w:rPr>
          <w:rFonts w:ascii="Times New Roman" w:eastAsia="Times New Roman" w:hAnsi="Times New Roman" w:cs="Times New Roman"/>
          <w:sz w:val="20"/>
          <w:szCs w:val="20"/>
          <w:lang w:eastAsia="ru-RU"/>
        </w:rPr>
        <w:t>ня инфляции, не превышающего 4,5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процентов (декабрь 2024 года к декабрю 2023 года):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прогнозируемый общий объем доходов бюджета Киевского сельского поселения Ремонтненского района в сумме </w:t>
      </w:r>
      <w:r w:rsidR="003F2517">
        <w:rPr>
          <w:rFonts w:ascii="Times New Roman" w:eastAsia="Times New Roman" w:hAnsi="Times New Roman" w:cs="Times New Roman"/>
          <w:sz w:val="20"/>
          <w:szCs w:val="20"/>
          <w:lang w:eastAsia="ru-RU"/>
        </w:rPr>
        <w:t>14316,7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2) общий объем расходов бюджета Киевского сельского поселения Ремонтненского района в сумме </w:t>
      </w:r>
      <w:r w:rsidR="003F2517">
        <w:rPr>
          <w:rFonts w:ascii="Times New Roman" w:eastAsia="Times New Roman" w:hAnsi="Times New Roman" w:cs="Times New Roman"/>
          <w:sz w:val="20"/>
          <w:szCs w:val="20"/>
          <w:lang w:eastAsia="ru-RU"/>
        </w:rPr>
        <w:t>14316,7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3) верхний предел муниципального внутреннего долга Киевского сельского поселения Ремонтненского района на 1 января 2025 года в сумме 0,0 тыс. рублей, в том числе верхний предел долга по муниципальным гарантиям Киевского сельского поселения Ремонтненского района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4) объем расходов на обслуживание муниципального долга Киевского сельского поселения Ремонтненского района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5) прогнозируемый дефицит бюджета Киевского сельского поселения Ремонтненского района в сумме 0,0 тыс. рублей.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Утвердить основные характеристики бюджета Киевского сельского поселения Ремонтненского района на плановый период 2025 и 2026 годов</w:t>
      </w:r>
      <w:r w:rsidRPr="001F7635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1F7635">
        <w:rPr>
          <w:rFonts w:ascii="Times New Roman" w:eastAsia="Times New Roman" w:hAnsi="Times New Roman" w:cs="Times New Roman"/>
          <w:iCs/>
          <w:color w:val="000000"/>
          <w:sz w:val="20"/>
          <w:szCs w:val="20"/>
        </w:rPr>
        <w:t>определенные с учетом уровня инфляции, не превышающего 4,0 процента (декабрь 2025 года к декабрю 2024 года) и 4,0 процента (декабрь 2026 года к декабрю 2025 года) соответственно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1) прогнозируемый общий объем доходов бюджета Киевского сельского поселения Ремонтненского ра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>йона на 2025 год в сумме 11574,5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>ей и на 2026 год в сумме 10772,7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2) общий объем расходов бюджета Киевского сельского поселения Ремонтненского ра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>йона на 2025 год в сумме 11574,5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рублей, в том числе условно-утвержденные расходы в сумме</w:t>
      </w:r>
      <w:r w:rsidR="00B72C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726740">
        <w:rPr>
          <w:rFonts w:ascii="Times New Roman" w:eastAsia="Times New Roman" w:hAnsi="Times New Roman" w:cs="Times New Roman"/>
          <w:sz w:val="20"/>
          <w:szCs w:val="20"/>
          <w:lang w:eastAsia="ru-RU"/>
        </w:rPr>
        <w:t>354,1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</w:t>
      </w:r>
      <w:r w:rsidR="00726740">
        <w:rPr>
          <w:rFonts w:ascii="Times New Roman" w:eastAsia="Times New Roman" w:hAnsi="Times New Roman" w:cs="Times New Roman"/>
          <w:sz w:val="20"/>
          <w:szCs w:val="20"/>
          <w:lang w:eastAsia="ru-RU"/>
        </w:rPr>
        <w:t>ей и на 2026 год в сумме 10772,7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рублей, в том числе условно-ут</w:t>
      </w:r>
      <w:r w:rsidR="00726740">
        <w:rPr>
          <w:rFonts w:ascii="Times New Roman" w:eastAsia="Times New Roman" w:hAnsi="Times New Roman" w:cs="Times New Roman"/>
          <w:sz w:val="20"/>
          <w:szCs w:val="20"/>
          <w:lang w:eastAsia="ru-RU"/>
        </w:rPr>
        <w:t>вержденные расходы в сумме 529,5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3) верхний предел муниципального внутреннего долга Киевского сельского поселения Ремонтненского района на 1 января 2026 года в сумме 0,0 тыс. рублей, в том числе верхний предел долга по муниципальным гарантиям Киевского сельского поселения Ремонтненского района в сумме 0,0 тыс. рублей, и верхний предел муниципального внутреннего долга Киевского сельского поселения Ремонтненского района на 1 января 2027 года в сумме 0,0 тыс. рублей, в том числе верхний предел долга по муниципальным гарантиям Киевского сельского поселения Ремонтненского района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4) объем расходов на обслуживание муниципального долга Киевского сельского поселения Ремонтненского района на 2025 год в сумме 0,0 тыс. рублей и на 2026 год в сумме 0,0 тыс. рублей;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5) прогнозируемый дефицит бюджета Киевского сельского поселения Ремонтненского района на 2025 год в сумме 0,0 тыс. рублей и на 2026 год в сумме 0,0 тыс. рублей.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3. Учесть в бюджете Киевского сельского поселения Ремонтненского района объем поступлений доходов на 2024 год и на плановый период 2025 и 2026 годов согласно приложению 1 к настоящему решению.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4. </w:t>
      </w:r>
      <w:r w:rsidRPr="001F7635">
        <w:rPr>
          <w:rFonts w:ascii="Times New Roman" w:eastAsia="Times New Roman" w:hAnsi="Times New Roman" w:cs="Times New Roman"/>
          <w:iCs/>
          <w:color w:val="000000"/>
          <w:sz w:val="20"/>
          <w:szCs w:val="20"/>
        </w:rPr>
        <w:t xml:space="preserve">Утвердить источники финансирования дефицита бюджета Киевского сельского поселения Ремонтненского района на 2024 год и на плановый период 2025 и 2026 годов согласно </w:t>
      </w:r>
      <w:hyperlink r:id="rId4" w:history="1">
        <w:r w:rsidRPr="001F7635">
          <w:rPr>
            <w:rFonts w:ascii="Times New Roman" w:eastAsia="Times New Roman" w:hAnsi="Times New Roman" w:cs="Times New Roman"/>
            <w:iCs/>
            <w:color w:val="000000"/>
            <w:sz w:val="20"/>
            <w:szCs w:val="20"/>
          </w:rPr>
          <w:t xml:space="preserve">приложению </w:t>
        </w:r>
      </w:hyperlink>
      <w:r w:rsidRPr="001F7635">
        <w:rPr>
          <w:rFonts w:ascii="Times New Roman" w:eastAsia="Times New Roman" w:hAnsi="Times New Roman" w:cs="Times New Roman"/>
          <w:iCs/>
          <w:color w:val="000000"/>
          <w:sz w:val="20"/>
          <w:szCs w:val="20"/>
        </w:rPr>
        <w:t>2 к настоящему решению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945AAC" w:rsidRDefault="00945AAC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945AAC" w:rsidRPr="001F7635" w:rsidRDefault="00945AAC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Статья 2. Нормативы распределения доходов бюджета Киевского сельского поселения Ремонтненского района 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1. В соответствии с пунктом 2 статьи 184 Бюджетного кодекса Российской Федерации утвердить нормативы распределения доходов бюджета Киевского сельского поселения Ремонтненского района на 2024 год и на плановый период 2025 и 2026 годов согласно приложению 3 к настоящему решению.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Статья 3. Бюджетные ассигнования бюджета Киевского сельского поселения Ремонтненского района 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Утвердить: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утвердить общий объем бюджетных ассигнований на исполнение публичных нормативных обязательств Киевского сельского поселения на 2024 год в сумме 150,2 тыс. рублей, на 2025 год в сумме </w:t>
      </w:r>
      <w:r w:rsidR="000D1EA6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0,0 тыс. рублей и на 2026 год в сумме </w:t>
      </w:r>
      <w:r w:rsidR="000D1EA6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0,0 тыс. рублей.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2) распределение бюджетных ассигнований по разделам, подразделам, целевым статьям (муниципальным программам Киевского сельского поселения и непрограммным направлениям деятельности), группам и подгруппам видов расходов классификации расходов бюджетов на 2024 год и на плановый период 2025 и 2026 годов согласно приложению 4 к настоящему решению;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3) ведомственную структуру расходов бюджета Киевского сельского поселения Ремонтненского района на 2024 год и на плановый период 2025 и 2026 годов согласно приложению 5 к настоящему решению;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4) распределение бюджетных ассигнований по целевым статьям (муниципальным программам Киевского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2024 год и на плановый период 2025 и 2026 годов согласно приложению 6 к настоящему решению.</w:t>
      </w:r>
    </w:p>
    <w:p w:rsidR="001F7635" w:rsidRPr="001F7635" w:rsidRDefault="001F7635" w:rsidP="000802F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Статья 4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Распределение субвенций из областного бюджета бюджету Киевского сельского поселения Ремонтненского района                       </w:t>
      </w:r>
    </w:p>
    <w:p w:rsid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1.Учесть в бюджете Киевского сельского поселения Ремонтненского района распределение субвенций из областного бюджета на 2024 год и на плановый период 2025 и 2026 годов согласно приложению 7 к настоящему решению.</w:t>
      </w:r>
    </w:p>
    <w:p w:rsidR="000802F4" w:rsidRDefault="000802F4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02F4" w:rsidRPr="000802F4" w:rsidRDefault="000802F4" w:rsidP="000802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Статья 5</w:t>
      </w: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>. Иные межбюджетные трансферты, передаваемые бюджету Ремонтненского района</w:t>
      </w:r>
    </w:p>
    <w:p w:rsidR="000802F4" w:rsidRPr="000802F4" w:rsidRDefault="000802F4" w:rsidP="000802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иные межбюджетные трансферты из бюджета Киевского сельского поселения Ремонтненского района в бюджет Ремонтненского района на 2023 год в сумме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18,6</w:t>
      </w: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тыс. рублей, на 2024 год в сумме 0,0 тыс. рублей, на 2025 год в сумме 0,0 тыс. рублей.  </w:t>
      </w:r>
    </w:p>
    <w:p w:rsidR="000802F4" w:rsidRPr="001F7635" w:rsidRDefault="000802F4" w:rsidP="000802F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Статья </w:t>
      </w:r>
      <w:r w:rsidR="000802F4"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   Особенности исполнения бюджета Киевского сельского поселения Ремонтненского района в 2024 году</w:t>
      </w:r>
    </w:p>
    <w:p w:rsidR="001F7635" w:rsidRPr="001F7635" w:rsidRDefault="001F7635" w:rsidP="001F76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1. Установить в соответствии с частью 4 статьи 35 решения Собрания депутатов от 25.11.2020 № 135 «Положение о бюджетном процессе в Киевском сельском поселении», что основанием для внесения в 2024 году изменений в показатели сводной бюджетной росписи бюджета Киевского сельского поселения Ремонтненского района являются: </w:t>
      </w:r>
    </w:p>
    <w:p w:rsidR="001F7635" w:rsidRPr="001F7635" w:rsidRDefault="001F7635" w:rsidP="001F76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В ходе исполнения бюджета </w:t>
      </w:r>
      <w:r w:rsidRPr="001F7635">
        <w:rPr>
          <w:rFonts w:ascii="Times New Roman" w:eastAsia="Calibri" w:hAnsi="Times New Roman" w:cs="Times New Roman"/>
          <w:sz w:val="20"/>
          <w:szCs w:val="20"/>
        </w:rPr>
        <w:t>Киевского сельского поселения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Calibri" w:hAnsi="Times New Roman" w:cs="Times New Roman"/>
          <w:sz w:val="20"/>
          <w:szCs w:val="20"/>
        </w:rPr>
        <w:t>Ремонтненского района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показатели сводной бюджетной росписи могут быть изменены в соответствии с решениями Главы без внесения изменений в решение Собрания депутатов о бюджете </w:t>
      </w:r>
      <w:r w:rsidRPr="001F7635">
        <w:rPr>
          <w:rFonts w:ascii="Times New Roman" w:eastAsia="Calibri" w:hAnsi="Times New Roman" w:cs="Times New Roman"/>
          <w:sz w:val="20"/>
          <w:szCs w:val="20"/>
        </w:rPr>
        <w:t>Киевского сельского поселения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Ремонтненского района на текущий финансовый год и плановый период в случаях, установленных </w:t>
      </w:r>
      <w:r w:rsidRPr="001F7635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 xml:space="preserve">Бюджетным </w:t>
      </w:r>
      <w:hyperlink r:id="rId5" w:history="1">
        <w:r w:rsidRPr="001F7635">
          <w:rPr>
            <w:rFonts w:ascii="Times New Roman" w:eastAsia="Calibri" w:hAnsi="Times New Roman" w:cs="Times New Roman"/>
            <w:color w:val="000000"/>
            <w:sz w:val="20"/>
            <w:szCs w:val="20"/>
            <w:lang w:eastAsia="ru-RU"/>
          </w:rPr>
          <w:t>кодексом</w:t>
        </w:r>
      </w:hyperlink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Российской Федерации.</w:t>
      </w:r>
    </w:p>
    <w:p w:rsidR="001F7635" w:rsidRPr="001F7635" w:rsidRDefault="001F7635" w:rsidP="001F76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ahoma" w:hAnsi="Times New Roman" w:cs="Times New Roman"/>
          <w:sz w:val="20"/>
          <w:szCs w:val="20"/>
          <w:lang w:eastAsia="ru-RU" w:bidi="ru-RU"/>
        </w:rPr>
      </w:pPr>
      <w:r w:rsidRPr="001F7635">
        <w:rPr>
          <w:rFonts w:ascii="Times New Roman" w:eastAsia="Tahoma" w:hAnsi="Times New Roman" w:cs="Times New Roman"/>
          <w:sz w:val="20"/>
          <w:szCs w:val="20"/>
          <w:lang w:eastAsia="ru-RU" w:bidi="ru-RU"/>
        </w:rPr>
        <w:t xml:space="preserve">Дополнительные основания для внесения изменений в сводную бюджетную роспись без внесения изменений в решение Собрания депутатов </w:t>
      </w:r>
      <w:r w:rsidRPr="001F763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Киевского</w:t>
      </w:r>
      <w:r w:rsidRPr="001F7635">
        <w:rPr>
          <w:rFonts w:ascii="Times New Roman" w:eastAsia="Tahoma" w:hAnsi="Times New Roman" w:cs="Times New Roman"/>
          <w:sz w:val="20"/>
          <w:szCs w:val="20"/>
          <w:lang w:eastAsia="ru-RU" w:bidi="ru-RU"/>
        </w:rPr>
        <w:t xml:space="preserve"> сельского поселения Ремонтненского района о бюджете </w:t>
      </w:r>
      <w:r w:rsidRPr="001F763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Киевского</w:t>
      </w:r>
      <w:r w:rsidRPr="001F7635">
        <w:rPr>
          <w:rFonts w:ascii="Times New Roman" w:eastAsia="Tahoma" w:hAnsi="Times New Roman" w:cs="Times New Roman"/>
          <w:sz w:val="20"/>
          <w:szCs w:val="20"/>
          <w:lang w:eastAsia="ru-RU" w:bidi="ru-RU"/>
        </w:rPr>
        <w:t xml:space="preserve"> сельского поселения Ремонтненского района на текущий финансовый год и плановый период могут быть установлены областными законами, определяющими особенности исполнения бюджетов бюджетной системы Российской Федерации, а также решением Собрания депутатов Киевского сельского поселения о бюджете Киевского сельского поселения Ремонтненского района на текущий финансовый год и на плановый период.</w:t>
      </w: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>Увеличение бюджетных ассигнований в соответствии с пунктами 1-3 части 2 статьи 38</w:t>
      </w:r>
      <w:r w:rsidRPr="001F7635">
        <w:rPr>
          <w:rFonts w:ascii="Times New Roman" w:eastAsia="Calibri" w:hAnsi="Times New Roman" w:cs="Times New Roman"/>
          <w:sz w:val="20"/>
          <w:szCs w:val="20"/>
          <w:vertAlign w:val="superscript"/>
          <w:lang w:eastAsia="ru-RU"/>
        </w:rPr>
        <w:t>1</w:t>
      </w:r>
      <w:r w:rsidRPr="001F763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настоящего решения Собрания депутатов может осуществляться путем внесения изменений в сводную бюджетную роспись без внесения изменений в решение Собрания депутатов о бюджете Киевского сельского поселения на текущий финансовый год и плановый период на основании постановлений Администрации Киевского сельского поселения с превышением общего объема расходов, утвержденных решением Собрания депутатов о бюджете Киевского сельского поселения Ремонтненского района на текущий финансовый год и плановый период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45AAC" w:rsidRDefault="00945AAC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AAC" w:rsidRDefault="00945AAC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AAC" w:rsidRPr="001F7635" w:rsidRDefault="00945AAC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0802F4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Статья 7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.     Вступление в силу настоящего Решения.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Настоящее Решение вступает в силу с 1 января 2024 года.</w:t>
      </w: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Собрания депутатов -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Киевского сельского поселения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                      С.С. Луговенко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A4690A" w:rsidRPr="00A4690A" w:rsidRDefault="00A4690A" w:rsidP="00A4690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</w:t>
      </w:r>
      <w:r w:rsid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.12.</w:t>
      </w:r>
      <w:r w:rsid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2023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Pr="00A4690A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60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A4690A" w:rsidP="00A4690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1F7635" w:rsidRPr="001F7635" w:rsidTr="001F7635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1F7635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2487,1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2572,1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2638,1</w:t>
            </w:r>
          </w:p>
        </w:tc>
      </w:tr>
      <w:tr w:rsidR="001F7635" w:rsidRPr="001F7635" w:rsidTr="001F7635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790,4</w:t>
            </w:r>
          </w:p>
        </w:tc>
      </w:tr>
      <w:tr w:rsidR="001F7635" w:rsidRPr="001F7635" w:rsidTr="001F7635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1F7635" w:rsidRPr="001F7635" w:rsidTr="001F7635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1</w:t>
            </w: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228 Налогового кодекса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D541E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1F7635" w:rsidRPr="001F7635" w:rsidTr="001F7635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1F7635" w:rsidRPr="001F7635" w:rsidTr="001F7635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1F7635" w:rsidRPr="001F7635" w:rsidTr="001F7635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</w:t>
            </w: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1F7635" w:rsidRPr="001F7635" w:rsidTr="001F7635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11655,0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8976,6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11655,0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8976,6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11516,7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7950,2</w:t>
            </w:r>
          </w:p>
        </w:tc>
      </w:tr>
      <w:tr w:rsidR="001F7635" w:rsidRPr="001F7635" w:rsidTr="001F7635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071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153,7</w:t>
            </w:r>
          </w:p>
          <w:p w:rsidR="00125071" w:rsidRPr="001F7635" w:rsidRDefault="0012507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2507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2507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184,4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765141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141" w:rsidRPr="001F7635" w:rsidRDefault="00765141" w:rsidP="00765141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765141" w:rsidRPr="001F7635" w:rsidRDefault="00765141" w:rsidP="00765141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41" w:rsidRPr="001F7635" w:rsidRDefault="00765141" w:rsidP="00765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141" w:rsidRPr="001F7635" w:rsidRDefault="00765141" w:rsidP="00765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141" w:rsidRPr="001F7635" w:rsidRDefault="00765141" w:rsidP="00765141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141" w:rsidRPr="001F7635" w:rsidRDefault="00765141" w:rsidP="00765141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765141" w:rsidP="001F7635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65141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6CAB" w:rsidRDefault="00886CAB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6CAB" w:rsidRPr="001F7635" w:rsidRDefault="00886CAB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B935E3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</w:t>
      </w:r>
      <w:r w:rsidR="00B935E3" w:rsidRPr="00B935E3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№ 60</w:t>
      </w:r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</w:t>
      </w:r>
    </w:p>
    <w:p w:rsidR="001F7635" w:rsidRPr="001F7635" w:rsidRDefault="001F7635" w:rsidP="001F7635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1F7635" w:rsidRPr="001F7635" w:rsidTr="001F7635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1F7635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1F7635" w:rsidRPr="001F7635" w:rsidTr="001F7635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31FEC" w:rsidP="001F7635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31FEC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31FEC" w:rsidRPr="001F7635" w:rsidTr="005E2133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31FE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3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B935E3" w:rsidRPr="00B935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</w:t>
      </w:r>
      <w:r w:rsidR="00B935E3" w:rsidRPr="00B935E3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№ 60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 отчислений налоговых и неналоговых доходов в бюджет Киевского сельского поселения Ремонтненского района</w:t>
      </w: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1F7635" w:rsidRPr="001F7635" w:rsidRDefault="001F7635" w:rsidP="001F7635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процентах)   </w:t>
      </w:r>
    </w:p>
    <w:tbl>
      <w:tblPr>
        <w:tblW w:w="103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6380"/>
        <w:gridCol w:w="1418"/>
      </w:tblGrid>
      <w:tr w:rsidR="001F7635" w:rsidRPr="001F7635" w:rsidTr="001F7635">
        <w:trPr>
          <w:tblHeader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color w:val="000000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дохода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Норматив</w:t>
            </w:r>
          </w:p>
        </w:tc>
      </w:tr>
      <w:tr w:rsidR="001F7635" w:rsidRPr="001F7635" w:rsidTr="001F7635">
        <w:trPr>
          <w:tblHeader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1 17 01050 10 0000 180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100</w:t>
            </w: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1 17 05050 10 0000 180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неналоговые доходы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100</w:t>
            </w:r>
          </w:p>
        </w:tc>
      </w:tr>
      <w:tr w:rsidR="001F7635" w:rsidRPr="001F7635" w:rsidTr="001F7635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1 18 02500 10 0000 150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Поступления в бюджеты сельских поселений (перечисления из бюджетов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100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DA0337" w:rsidRPr="001F7635" w:rsidRDefault="00DA0337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A0337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DA033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№ </w:t>
      </w:r>
      <w:r w:rsidRPr="00DA0337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60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733218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1F7635" w:rsidRPr="001F7635" w:rsidTr="001F7635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1F7635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31FEC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8433,0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9C7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8368,8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81A5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DA304A" w:rsidRPr="001F7635" w:rsidTr="005E2133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DA304A" w:rsidRPr="00110587" w:rsidRDefault="00DA304A" w:rsidP="00DA3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90D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90D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90D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04370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821,3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04370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04370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1F7635" w:rsidRPr="001F7635" w:rsidTr="001F7635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1F7635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A2214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1F7635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C1B86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3C1B86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="00B60157" w:rsidRPr="00B601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B60157" w:rsidP="003C1B86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B60157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уличное освещение территории поселения в рамках подпрограммы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9768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</w:t>
            </w:r>
            <w:r w:rsidR="009768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9768B3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AA3F7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E725E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E725EB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16369E" w:rsidRPr="001F7635" w:rsidTr="001F7635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F7635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6369E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3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6369E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3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9E" w:rsidRPr="0016369E" w:rsidRDefault="0016369E" w:rsidP="001636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3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3C1B86" w:rsidRPr="001F7635" w:rsidTr="001F7635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3C1B86" w:rsidRPr="001F7635" w:rsidTr="001F7635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16369E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C1B86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C1B86" w:rsidRPr="001F7635" w:rsidTr="001F7635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1B86" w:rsidRPr="001F7635" w:rsidRDefault="003C1B86" w:rsidP="003C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147C0" w:rsidRPr="001F7635" w:rsidTr="005E2133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47C0" w:rsidRPr="001F7635" w:rsidRDefault="00F147C0" w:rsidP="00F147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8D27FA" w:rsidRPr="001F7635" w:rsidTr="008D27F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8D27FA" w:rsidRPr="001F7635" w:rsidTr="008D27F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8D27FA" w:rsidRPr="001F7635" w:rsidTr="005E2133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7FA" w:rsidRPr="008D27FA" w:rsidRDefault="008D27FA" w:rsidP="008D27F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</w:t>
            </w: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7FA" w:rsidRPr="008D27FA" w:rsidRDefault="008D27FA" w:rsidP="008D27F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№5</w:t>
      </w:r>
    </w:p>
    <w:p w:rsidR="00235F6C" w:rsidRPr="001F7635" w:rsidRDefault="00235F6C" w:rsidP="00235F6C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>.12.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2023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Pr="00A4690A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60</w:t>
      </w:r>
      <w:r w:rsidRPr="00A4690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235F6C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F7635"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"/>
        <w:gridCol w:w="4537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1F7635" w:rsidRPr="001F7635" w:rsidTr="00823F5C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823F5C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31FEC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8433,0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FB2144" w:rsidRDefault="00FB2144" w:rsidP="009C77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B214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8368,8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14A4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703350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350" w:rsidRPr="00110587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350" w:rsidRPr="00703350" w:rsidRDefault="00703350" w:rsidP="00703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33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</w:t>
            </w: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821,3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324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</w:t>
            </w:r>
            <w:r w:rsidR="00BE72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BE72A8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3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823F5C">
        <w:trPr>
          <w:trHeight w:val="34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1F7635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87632" w:rsidP="001F7635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D872CC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D872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CC" w:rsidRPr="001F7635" w:rsidRDefault="00D872CC" w:rsidP="00D872C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22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163F2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1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2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7F7D0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8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558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192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C74CD" w:rsidRPr="001F7635" w:rsidTr="00823F5C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CD" w:rsidRPr="001F7635" w:rsidRDefault="002C74CD" w:rsidP="002C74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1F7635" w:rsidRPr="001F7635" w:rsidTr="00823F5C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1F7635" w:rsidRPr="001F7635" w:rsidTr="00823F5C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2C74CD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469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823F5C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3F5C" w:rsidRPr="001F7635" w:rsidRDefault="00823F5C" w:rsidP="00823F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823F5C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3F5C" w:rsidRPr="001F7635" w:rsidRDefault="00823F5C" w:rsidP="00823F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823F5C" w:rsidRPr="001F7635" w:rsidTr="00823F5C">
        <w:trPr>
          <w:trHeight w:val="56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5C" w:rsidRPr="008D27FA" w:rsidRDefault="00823F5C" w:rsidP="00823F5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3F5C" w:rsidRPr="001F7635" w:rsidRDefault="00823F5C" w:rsidP="00823F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F5C" w:rsidRPr="008D27FA" w:rsidRDefault="00823F5C" w:rsidP="00823F5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1F7635" w:rsidRPr="001F7635" w:rsidTr="00823F5C">
        <w:trPr>
          <w:gridBefore w:val="1"/>
          <w:wBefore w:w="128" w:type="dxa"/>
          <w:trHeight w:val="401"/>
          <w:jc w:val="center"/>
        </w:trPr>
        <w:tc>
          <w:tcPr>
            <w:tcW w:w="106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6</w:t>
      </w:r>
    </w:p>
    <w:p w:rsidR="00235F6C" w:rsidRDefault="00235F6C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Собрания депутатов 27.12.2023 № </w:t>
      </w:r>
      <w:r w:rsidRPr="00235F6C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60</w:t>
      </w:r>
      <w:r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1F7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1F7635" w:rsidRPr="001F7635" w:rsidTr="00231FEC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1F7635" w:rsidRPr="001F7635" w:rsidRDefault="001F7635" w:rsidP="001F7635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1F7635" w:rsidRPr="001F7635" w:rsidTr="00231FEC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31FEC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231FEC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FEC" w:rsidRPr="001F7635" w:rsidRDefault="00231FEC" w:rsidP="00231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F21F8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8A7D5F">
        <w:trPr>
          <w:trHeight w:val="1058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280,5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8A7D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</w:t>
            </w:r>
            <w:r w:rsidR="008A7D5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8A7D5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E213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5E2133" w:rsidRPr="001F7635" w:rsidTr="00231FEC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133" w:rsidRPr="001F7635" w:rsidRDefault="005E2133" w:rsidP="005E2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5E2133" w:rsidRPr="001F7635" w:rsidRDefault="005E2133" w:rsidP="005E2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133" w:rsidRPr="001F7635" w:rsidRDefault="005E2133" w:rsidP="005E2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1F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DF3836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3A4899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="009C2A8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9C2A8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160B0" w:rsidRPr="001F7635" w:rsidTr="00DC594F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160B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058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0B0" w:rsidRPr="00110587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60B0" w:rsidRPr="00703350" w:rsidRDefault="008160B0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0B0" w:rsidRDefault="0052749F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0B0" w:rsidRDefault="0052749F" w:rsidP="00816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F7635"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Киевского сельского поселения «Управление муниципальными </w:t>
            </w: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2749F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6A5793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793" w:rsidRPr="001F7635" w:rsidRDefault="006A5793" w:rsidP="006A5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A579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A579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A579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0314A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0314A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50314A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0314A" w:rsidRPr="001F7635" w:rsidTr="00E9784B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14A" w:rsidRPr="008D27FA" w:rsidRDefault="0050314A" w:rsidP="0050314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50314A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50314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314A" w:rsidRPr="008D27FA" w:rsidRDefault="00E74D27" w:rsidP="0050314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314A" w:rsidRPr="008D27FA" w:rsidRDefault="0050314A" w:rsidP="00E74D2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D27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E74D2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314A" w:rsidRPr="008D27FA" w:rsidRDefault="00E74D27" w:rsidP="0050314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E74D27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E74D27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14A" w:rsidRPr="001F7635" w:rsidRDefault="00E74D27" w:rsidP="00503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1F7635" w:rsidRPr="001F7635" w:rsidTr="00231FEC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E74D27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731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731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731A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0731A3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0731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1A3" w:rsidRPr="001F7635" w:rsidRDefault="000731A3" w:rsidP="000731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6483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06483B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F7635" w:rsidRPr="001F7635" w:rsidTr="00231FEC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                                                                                                                </w:t>
      </w: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764BC9" w:rsidRPr="001F7635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7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235F6C"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235F6C" w:rsidRP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решению Со</w:t>
      </w:r>
      <w:r w:rsid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брания депутатов 27.12.2023 № </w:t>
      </w:r>
      <w:r w:rsidR="00235F6C" w:rsidRPr="00235F6C">
        <w:rPr>
          <w:rFonts w:ascii="Times New Roman" w:eastAsia="Times New Roman" w:hAnsi="Times New Roman" w:cs="Times New Roman"/>
          <w:sz w:val="20"/>
          <w:szCs w:val="20"/>
          <w:highlight w:val="green"/>
          <w:lang w:eastAsia="ru-RU"/>
        </w:rPr>
        <w:t>00</w:t>
      </w:r>
      <w:r w:rsidR="00235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</w:t>
      </w:r>
    </w:p>
    <w:p w:rsidR="001F7635" w:rsidRPr="001F7635" w:rsidRDefault="001F7635" w:rsidP="001F76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плановый</w:t>
      </w:r>
      <w:proofErr w:type="gramEnd"/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2025 и 2026 годов»</w:t>
      </w:r>
    </w:p>
    <w:p w:rsid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64BC9" w:rsidRPr="001F7635" w:rsidRDefault="00764BC9" w:rsidP="001F76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7635" w:rsidRPr="001F7635" w:rsidRDefault="001F7635" w:rsidP="001F7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Распределение субвенции бюджету Киевского сельского поселения Ремонтненского района из областного бюджета в 2024 году и на плановый период 2025 и 2026 годов           </w:t>
      </w:r>
    </w:p>
    <w:p w:rsidR="001F7635" w:rsidRPr="001F7635" w:rsidRDefault="001F7635" w:rsidP="001F7635">
      <w:pPr>
        <w:tabs>
          <w:tab w:val="left" w:pos="75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7635" w:rsidRPr="001F7635" w:rsidRDefault="001F7635" w:rsidP="001F7635">
      <w:pPr>
        <w:tabs>
          <w:tab w:val="left" w:pos="75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 руб.)</w:t>
      </w:r>
    </w:p>
    <w:tbl>
      <w:tblPr>
        <w:tblW w:w="10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132"/>
        <w:gridCol w:w="992"/>
        <w:gridCol w:w="709"/>
        <w:gridCol w:w="709"/>
        <w:gridCol w:w="708"/>
        <w:gridCol w:w="2127"/>
        <w:gridCol w:w="709"/>
        <w:gridCol w:w="709"/>
        <w:gridCol w:w="704"/>
        <w:gridCol w:w="10"/>
        <w:gridCol w:w="704"/>
      </w:tblGrid>
      <w:tr w:rsidR="001F7635" w:rsidRPr="001F7635" w:rsidTr="00AE6A2A">
        <w:trPr>
          <w:trHeight w:val="61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субвенции из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Наименование направлений расходования средств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экономической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2026</w:t>
            </w:r>
          </w:p>
        </w:tc>
      </w:tr>
      <w:tr w:rsidR="001F7635" w:rsidRPr="001F7635" w:rsidTr="00AE6A2A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муниципальных районов, городских округов, городских и сельских поселений на 2024 год и на плановый период 2025 и 2026 годов на осуществление полномочий по определению в соответствии с частью 1 статьи 11.2 Областного закона от 25 октября 2002 года            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</w:t>
            </w:r>
            <w:r w:rsidRPr="001F7635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 осуществление полномочий по определению в соответствии с частью 1 статьи 11.2 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непрограммным расходам в рамках непрограммного направления деятельности «Реализация функций муниципальных органов Киевского сельского поселения»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951 0104 99900 72390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1F7635" w:rsidP="001F76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</w:tr>
      <w:tr w:rsidR="001F7635" w:rsidRPr="001F7635" w:rsidTr="00AE6A2A">
        <w:trPr>
          <w:trHeight w:val="254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yellow"/>
                <w:lang w:val="en-US" w:eastAsia="ru-RU"/>
              </w:rPr>
            </w:pPr>
            <w:r w:rsidRPr="001F7635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n-US" w:eastAsia="ru-RU"/>
              </w:rPr>
              <w:t>2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сельских поселений</w:t>
            </w:r>
            <w:r w:rsidRPr="001F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2024 год и на плановый период 2025 и 2026 годов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2 02 35118 10 0000 150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168,7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Субвенции 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1F76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951 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0203 999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5118</w:t>
            </w: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1F7635" w:rsidRPr="001F7635" w:rsidRDefault="001F7635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F763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168,7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635" w:rsidRPr="001F7635" w:rsidRDefault="006017E3" w:rsidP="001F7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184,2</w:t>
            </w:r>
          </w:p>
        </w:tc>
      </w:tr>
      <w:tr w:rsidR="00AE6A2A" w:rsidRPr="001F7635" w:rsidTr="00AE6A2A">
        <w:trPr>
          <w:trHeight w:val="267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bookmarkStart w:id="0" w:name="_GoBack" w:colFirst="8" w:colLast="10"/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168,9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184,4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153,5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168,9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A2A" w:rsidRPr="001F7635" w:rsidRDefault="00AE6A2A" w:rsidP="00AE6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184,4</w:t>
            </w:r>
          </w:p>
        </w:tc>
      </w:tr>
    </w:tbl>
    <w:bookmarkEnd w:id="0"/>
    <w:p w:rsidR="001F7635" w:rsidRPr="001F7635" w:rsidRDefault="001F7635" w:rsidP="001F7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7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</w:t>
      </w:r>
    </w:p>
    <w:p w:rsidR="000B3E07" w:rsidRDefault="000B3E07"/>
    <w:sectPr w:rsidR="000B3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15B"/>
    <w:rsid w:val="0006483B"/>
    <w:rsid w:val="000731A3"/>
    <w:rsid w:val="000802F4"/>
    <w:rsid w:val="00090DE3"/>
    <w:rsid w:val="000B3E07"/>
    <w:rsid w:val="000D1EA6"/>
    <w:rsid w:val="00125071"/>
    <w:rsid w:val="0016369E"/>
    <w:rsid w:val="001F7635"/>
    <w:rsid w:val="00231FEC"/>
    <w:rsid w:val="00235F6C"/>
    <w:rsid w:val="002C74CD"/>
    <w:rsid w:val="003A4899"/>
    <w:rsid w:val="003C1B86"/>
    <w:rsid w:val="003F2517"/>
    <w:rsid w:val="004A50D9"/>
    <w:rsid w:val="0050314A"/>
    <w:rsid w:val="00525E7C"/>
    <w:rsid w:val="0052690C"/>
    <w:rsid w:val="0052749F"/>
    <w:rsid w:val="005E2133"/>
    <w:rsid w:val="006017E3"/>
    <w:rsid w:val="0065536A"/>
    <w:rsid w:val="00687632"/>
    <w:rsid w:val="006A5793"/>
    <w:rsid w:val="00703350"/>
    <w:rsid w:val="00704370"/>
    <w:rsid w:val="00726740"/>
    <w:rsid w:val="00733218"/>
    <w:rsid w:val="00764BC9"/>
    <w:rsid w:val="00765141"/>
    <w:rsid w:val="00781A52"/>
    <w:rsid w:val="007F7D05"/>
    <w:rsid w:val="008160B0"/>
    <w:rsid w:val="00823F5C"/>
    <w:rsid w:val="008324A3"/>
    <w:rsid w:val="0084415B"/>
    <w:rsid w:val="00886CAB"/>
    <w:rsid w:val="008A7D5F"/>
    <w:rsid w:val="008D27FA"/>
    <w:rsid w:val="00945AAC"/>
    <w:rsid w:val="009768B3"/>
    <w:rsid w:val="009C2A8F"/>
    <w:rsid w:val="009C7715"/>
    <w:rsid w:val="00A4690A"/>
    <w:rsid w:val="00AA3F7B"/>
    <w:rsid w:val="00AE6A2A"/>
    <w:rsid w:val="00B60157"/>
    <w:rsid w:val="00B72CDB"/>
    <w:rsid w:val="00B935E3"/>
    <w:rsid w:val="00BE72A8"/>
    <w:rsid w:val="00CA7CE6"/>
    <w:rsid w:val="00CD45D9"/>
    <w:rsid w:val="00D541E4"/>
    <w:rsid w:val="00D872CC"/>
    <w:rsid w:val="00DA0337"/>
    <w:rsid w:val="00DA304A"/>
    <w:rsid w:val="00DF3836"/>
    <w:rsid w:val="00E163F2"/>
    <w:rsid w:val="00E725EB"/>
    <w:rsid w:val="00E74D27"/>
    <w:rsid w:val="00F147C0"/>
    <w:rsid w:val="00F14A42"/>
    <w:rsid w:val="00F21F8B"/>
    <w:rsid w:val="00FA2214"/>
    <w:rsid w:val="00FB2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AFB9AC-D292-4386-AD3E-C88125496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F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F7635"/>
  </w:style>
  <w:style w:type="character" w:styleId="a3">
    <w:name w:val="Hyperlink"/>
    <w:semiHidden/>
    <w:unhideWhenUsed/>
    <w:rsid w:val="001F763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F7635"/>
    <w:rPr>
      <w:color w:val="954F72" w:themeColor="followedHyperlink"/>
      <w:u w:val="single"/>
    </w:rPr>
  </w:style>
  <w:style w:type="paragraph" w:styleId="a5">
    <w:name w:val="header"/>
    <w:basedOn w:val="a"/>
    <w:link w:val="a6"/>
    <w:semiHidden/>
    <w:unhideWhenUsed/>
    <w:rsid w:val="001F76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Верхний колонтитул Знак"/>
    <w:basedOn w:val="a0"/>
    <w:link w:val="a5"/>
    <w:semiHidden/>
    <w:rsid w:val="001F763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7">
    <w:name w:val="footer"/>
    <w:basedOn w:val="a"/>
    <w:link w:val="a8"/>
    <w:semiHidden/>
    <w:unhideWhenUsed/>
    <w:rsid w:val="001F76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Нижний колонтитул Знак"/>
    <w:basedOn w:val="a0"/>
    <w:link w:val="a7"/>
    <w:semiHidden/>
    <w:rsid w:val="001F763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1F7635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a">
    <w:name w:val="Текст выноски Знак"/>
    <w:basedOn w:val="a0"/>
    <w:link w:val="a9"/>
    <w:semiHidden/>
    <w:rsid w:val="001F7635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b">
    <w:name w:val="No Spacing"/>
    <w:uiPriority w:val="1"/>
    <w:qFormat/>
    <w:rsid w:val="001F7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1F76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1F763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1F763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1F76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1F7635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1F763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1F7635"/>
    <w:rPr>
      <w:b/>
      <w:bCs/>
      <w:i/>
      <w:iCs/>
      <w:spacing w:val="5"/>
    </w:rPr>
  </w:style>
  <w:style w:type="character" w:customStyle="1" w:styleId="hl41">
    <w:name w:val="hl41"/>
    <w:rsid w:val="001F7635"/>
    <w:rPr>
      <w:b/>
      <w:bCs/>
      <w:sz w:val="20"/>
      <w:szCs w:val="20"/>
    </w:rPr>
  </w:style>
  <w:style w:type="character" w:customStyle="1" w:styleId="pre">
    <w:name w:val="pre"/>
    <w:rsid w:val="001F7635"/>
  </w:style>
  <w:style w:type="table" w:styleId="ad">
    <w:name w:val="Table Grid"/>
    <w:basedOn w:val="a1"/>
    <w:rsid w:val="001F76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20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EEDAAC6DA93A3BD6921AC3D9B1F73D6CB35B97E985250B5B2273887F8f4j8K" TargetMode="External"/><Relationship Id="rId4" Type="http://schemas.openxmlformats.org/officeDocument/2006/relationships/hyperlink" Target="consultantplus://offline/ref=5F2899041A1E022FD608256F7E2705920B71C001482963471634E41CBF24815B8BF9D26833BA6A3AE7D825P0V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21</Pages>
  <Words>8106</Words>
  <Characters>46205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33</cp:revision>
  <dcterms:created xsi:type="dcterms:W3CDTF">2023-11-07T11:10:00Z</dcterms:created>
  <dcterms:modified xsi:type="dcterms:W3CDTF">2023-12-25T08:08:00Z</dcterms:modified>
</cp:coreProperties>
</file>