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Киевского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91C">
        <w:rPr>
          <w:rFonts w:ascii="Times New Roman" w:hAnsi="Times New Roman"/>
          <w:b/>
          <w:sz w:val="24"/>
          <w:szCs w:val="24"/>
        </w:rPr>
        <w:t>на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268"/>
      </w:tblGrid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Колхоз племзавод «Киевский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главный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Босенко Людмила Сергеевна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 специалист по бухгалтерскому учету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Анна Александровна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697A30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специалист по </w:t>
            </w:r>
            <w:r w:rsidR="00697A30">
              <w:rPr>
                <w:b/>
                <w:sz w:val="20"/>
              </w:rPr>
              <w:t>общим вопроса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правовая, кадровая, архивная работа связи с представительными  органами, нотариальные действия, делопроизводство)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Главный бухгалтер МКУК «Киевский СДК»</w:t>
            </w:r>
          </w:p>
          <w:p w:rsidR="0047595F" w:rsidRDefault="0047595F" w:rsidP="00B63ADF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Ядрец</w:t>
            </w:r>
            <w:proofErr w:type="spellEnd"/>
            <w:r>
              <w:rPr>
                <w:sz w:val="20"/>
              </w:rPr>
              <w:t xml:space="preserve"> Алла Николаевна</w:t>
            </w:r>
          </w:p>
        </w:tc>
      </w:tr>
      <w:tr w:rsidR="00FF191C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1C" w:rsidRPr="00FF191C" w:rsidRDefault="00FF191C" w:rsidP="00B63ADF">
            <w:pPr>
              <w:pStyle w:val="3"/>
              <w:ind w:firstLine="0"/>
              <w:rPr>
                <w:sz w:val="20"/>
              </w:rPr>
            </w:pPr>
            <w:r w:rsidRPr="00FF191C">
              <w:rPr>
                <w:sz w:val="20"/>
              </w:rPr>
              <w:t>ведущий специалист по земельным и имущественным отношения</w:t>
            </w:r>
            <w:proofErr w:type="gramStart"/>
            <w:r w:rsidRPr="00FF191C">
              <w:rPr>
                <w:sz w:val="20"/>
              </w:rPr>
              <w:t>м(</w:t>
            </w:r>
            <w:proofErr w:type="gramEnd"/>
            <w:r w:rsidRPr="00FF191C">
              <w:rPr>
                <w:sz w:val="20"/>
              </w:rPr>
              <w:t>в т.ч. вопросам развития ЛПХ, земельного кадастра)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1C" w:rsidRDefault="00FF191C" w:rsidP="00B63AD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Степанюк Надежда Антоновна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специалист по </w:t>
            </w:r>
            <w:r w:rsidR="00697A30">
              <w:rPr>
                <w:b/>
                <w:sz w:val="20"/>
              </w:rPr>
              <w:t>земельным и имущественным отношения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в т.ч. вопросам развития ЛПХ, земельного кадастра)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91C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1C" w:rsidRDefault="00FF191C" w:rsidP="00E92808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Старший инспектор по вопросам муниципального  хозяйства, вопросам ЖКХ, связи, энергетики, природоохранной деятельности, тарифного регулирования, мобилизационной подготовки, пожарной охраны, ГО и ЧС Администрации Киевского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1C" w:rsidRDefault="00FF191C" w:rsidP="00E92808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Мельникова Екатерина Викторовна</w:t>
            </w:r>
          </w:p>
          <w:p w:rsidR="00FF191C" w:rsidRDefault="00FF191C" w:rsidP="00E92808">
            <w:pPr>
              <w:pStyle w:val="3"/>
              <w:ind w:firstLine="0"/>
              <w:rPr>
                <w:sz w:val="20"/>
              </w:rPr>
            </w:pPr>
          </w:p>
        </w:tc>
      </w:tr>
      <w:tr w:rsidR="00FF191C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1C" w:rsidRPr="00FF191C" w:rsidRDefault="00FF191C" w:rsidP="00E92808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F191C">
              <w:rPr>
                <w:sz w:val="20"/>
              </w:rPr>
              <w:t>едущий специалист по бухгалтерскому учету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1C" w:rsidRDefault="00FF191C" w:rsidP="00E92808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Ильченко Татьяна Васильевна</w:t>
            </w:r>
          </w:p>
        </w:tc>
      </w:tr>
    </w:tbl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763" w:rsidRDefault="004B6763"/>
    <w:sectPr w:rsidR="004B6763" w:rsidSect="0045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95F"/>
    <w:rsid w:val="001E5893"/>
    <w:rsid w:val="00452215"/>
    <w:rsid w:val="0047595F"/>
    <w:rsid w:val="004B6763"/>
    <w:rsid w:val="00697A30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7595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595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4759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2020-01-28T08:05:00Z</dcterms:created>
  <dcterms:modified xsi:type="dcterms:W3CDTF">2020-01-28T08:40:00Z</dcterms:modified>
</cp:coreProperties>
</file>