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Мониторинг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по профилактике межнациональных,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787">
        <w:rPr>
          <w:rFonts w:ascii="Times New Roman" w:hAnsi="Times New Roman" w:cs="Times New Roman"/>
          <w:sz w:val="24"/>
          <w:szCs w:val="24"/>
        </w:rPr>
        <w:t xml:space="preserve">межконфессиональных конфликтов в </w:t>
      </w:r>
      <w:r w:rsidRPr="007D0787">
        <w:rPr>
          <w:rFonts w:ascii="Times New Roman" w:hAnsi="Times New Roman" w:cs="Times New Roman"/>
          <w:sz w:val="24"/>
          <w:szCs w:val="24"/>
          <w:u w:val="single"/>
        </w:rPr>
        <w:t>Киевском сельском поселении</w:t>
      </w:r>
    </w:p>
    <w:p w:rsidR="0088467C" w:rsidRDefault="00E956AB" w:rsidP="00791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05</w:t>
      </w:r>
      <w:r w:rsidR="00322C43">
        <w:rPr>
          <w:rFonts w:ascii="Times New Roman" w:hAnsi="Times New Roman" w:cs="Times New Roman"/>
          <w:sz w:val="24"/>
          <w:szCs w:val="24"/>
        </w:rPr>
        <w:t xml:space="preserve"> </w:t>
      </w:r>
      <w:r w:rsidR="0074135D">
        <w:rPr>
          <w:rFonts w:ascii="Times New Roman" w:hAnsi="Times New Roman" w:cs="Times New Roman"/>
          <w:sz w:val="24"/>
          <w:szCs w:val="24"/>
        </w:rPr>
        <w:t>апреля</w:t>
      </w:r>
      <w:r w:rsidR="007B0EE9">
        <w:rPr>
          <w:rFonts w:ascii="Times New Roman" w:hAnsi="Times New Roman" w:cs="Times New Roman"/>
          <w:sz w:val="24"/>
          <w:szCs w:val="24"/>
        </w:rPr>
        <w:t xml:space="preserve"> 2019</w:t>
      </w:r>
      <w:r w:rsidR="007D0787" w:rsidRPr="007D07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3"/>
        <w:gridCol w:w="7"/>
        <w:gridCol w:w="5502"/>
        <w:gridCol w:w="3509"/>
      </w:tblGrid>
      <w:tr w:rsidR="007D0787" w:rsidTr="0061726A">
        <w:tc>
          <w:tcPr>
            <w:tcW w:w="560" w:type="dxa"/>
            <w:gridSpan w:val="2"/>
          </w:tcPr>
          <w:p w:rsidR="007D0787" w:rsidRPr="007D0787" w:rsidRDefault="007D0787" w:rsidP="007A7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</w:tcPr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 состоянию</w:t>
            </w:r>
          </w:p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на 05 число каждого месяца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 – конфессиональных отношений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и действующих на территории сельского поселения некоммерческих организаций, созданных по национальному признаку  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7D0787" w:rsidRDefault="00382854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7D0787" w:rsidRDefault="005B05A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компактного проживания иностранных граждан и лиц без гражданства (указать места проживания, количество, национальность) </w:t>
            </w:r>
          </w:p>
        </w:tc>
        <w:tc>
          <w:tcPr>
            <w:tcW w:w="3509" w:type="dxa"/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2" w:type="dxa"/>
            <w:tcBorders>
              <w:left w:val="single" w:sz="4" w:space="0" w:color="auto"/>
              <w:right w:val="single" w:sz="4" w:space="0" w:color="auto"/>
            </w:tcBorders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(несогласованных)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</w:t>
            </w:r>
            <w:r w:rsidR="007B0EE9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09" w:type="dxa"/>
          </w:tcPr>
          <w:p w:rsidR="0074135D" w:rsidRPr="0074135D" w:rsidRDefault="0074135D" w:rsidP="0074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5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дню!</w:t>
            </w:r>
          </w:p>
          <w:p w:rsidR="00B930EE" w:rsidRPr="00B930EE" w:rsidRDefault="00B930EE" w:rsidP="00CD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2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</w:t>
            </w:r>
            <w:r w:rsidR="004F07FF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 экстремизма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количество участников)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82854" w:rsidRPr="00382854" w:rsidRDefault="00382854" w:rsidP="003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5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мини-футболу между командами с.Киевка, </w:t>
            </w:r>
          </w:p>
          <w:p w:rsidR="00382854" w:rsidRPr="00382854" w:rsidRDefault="00382854" w:rsidP="003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54">
              <w:rPr>
                <w:rFonts w:ascii="Times New Roman" w:hAnsi="Times New Roman" w:cs="Times New Roman"/>
                <w:sz w:val="24"/>
                <w:szCs w:val="24"/>
              </w:rPr>
              <w:t xml:space="preserve">с. Подгорное и </w:t>
            </w:r>
          </w:p>
          <w:p w:rsidR="00382854" w:rsidRDefault="00382854" w:rsidP="003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54">
              <w:rPr>
                <w:rFonts w:ascii="Times New Roman" w:hAnsi="Times New Roman" w:cs="Times New Roman"/>
                <w:sz w:val="24"/>
                <w:szCs w:val="24"/>
              </w:rPr>
              <w:t>х. Раздольный.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13.03.2019 г. </w:t>
            </w:r>
          </w:p>
          <w:p w:rsidR="00AD07D0" w:rsidRPr="004F07FF" w:rsidRDefault="00382854" w:rsidP="003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Киевка 50 чел.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8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 на религиозной почве (наименование и реквизиты)</w:t>
            </w:r>
          </w:p>
        </w:tc>
        <w:tc>
          <w:tcPr>
            <w:tcW w:w="3509" w:type="dxa"/>
          </w:tcPr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96 от 01.10.2013 года « Об утверждении муниципальной программы Киевского сельского поселения «Обеспечение общественного порядка и противодействие преступности». Подпрограмма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экстремизма и терроризма». 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09" w:type="dxa"/>
          </w:tcPr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29.03.2019 г. 10 человек.  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исполнении решений, принятых в ходе заседания Малого совета по межнациональным отношениям при Администрации Киевского сельского поселения от 28.11.2018 г. (Головченко И.Г.)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F5" w:rsidRPr="005D4986" w:rsidRDefault="00CD0BF5" w:rsidP="00CD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5D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указа №602 за 2018</w:t>
            </w:r>
            <w:r w:rsidRPr="00E53D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(Головченко И.Г.)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сроков выпаса домашних животных и скота, соблюдение стойлового периода на территории Киевского сельского поселения. (Жилина М.В).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5AE" w:rsidRDefault="00CD0BF5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выявлении лиц, склонных к исповеданию нетрадиционных  форм ислама. (Головченко Г.Г.)</w:t>
            </w:r>
          </w:p>
          <w:p w:rsidR="00CD0BF5" w:rsidRDefault="00CD0BF5" w:rsidP="00CD0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BF5">
              <w:rPr>
                <w:rFonts w:ascii="Times New Roman" w:hAnsi="Times New Roman"/>
                <w:b/>
                <w:sz w:val="24"/>
                <w:szCs w:val="24"/>
              </w:rPr>
              <w:t>Решения: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1.2. Инспектору по культуре, физической культуре и спорту, молодёжной политике Администрации Киевского сельского поселения продолжить мониторинг исполнения поручений по итогам заседания Малого совета в 2019 году. 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F5" w:rsidRPr="00AE6B57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2.2.</w:t>
            </w:r>
            <w:r w:rsidRPr="004A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Продолжить работу по исполнению Указа Президента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 № 602 по Киевскому сельскому поселению в 2019 году.  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Ведущему специалисту по земельным и имущественным отношениям продолжать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сроками выпаса домашних животных и скота, соблюдение стойлового периода. 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Инспектору по вопросам культуры, физической культуры и спорта, молодежной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политики  Головченко И.Г.: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4.2.1. Продолжить проведение мониторинга по выявлению лиц, </w:t>
            </w:r>
            <w:r>
              <w:rPr>
                <w:rFonts w:ascii="Times New Roman" w:hAnsi="Times New Roman"/>
                <w:sz w:val="24"/>
                <w:szCs w:val="24"/>
              </w:rPr>
              <w:t>склонных к исповеданию нетрадиционных  форм ислама;</w:t>
            </w:r>
          </w:p>
          <w:p w:rsidR="00CD0BF5" w:rsidRDefault="00CD0BF5" w:rsidP="00CD0B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BF5" w:rsidRPr="0079314B" w:rsidRDefault="00CD0BF5" w:rsidP="00CD0BF5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4.2.2. Проводить профилактические беседы среди молодежи </w:t>
            </w:r>
            <w:r w:rsidRPr="0079314B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 противодействию распространения идеологии терроризма и экстремизма.</w:t>
            </w:r>
          </w:p>
          <w:p w:rsidR="00CD0BF5" w:rsidRDefault="00CD0BF5" w:rsidP="00CD0BF5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D0BF5" w:rsidRPr="00CD0BF5" w:rsidRDefault="00CD0BF5" w:rsidP="00CD0B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314B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4.3.</w:t>
            </w:r>
            <w:r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поддержания общественного порядка проводить совместное патрулирование территории Киевского сельского поселения в вечернее время с участием ДНД, ДКД, представителей национально-культурных объединений.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поведения, количество участников, кто поводил, поднимаемые вопросы)</w:t>
            </w:r>
          </w:p>
        </w:tc>
        <w:tc>
          <w:tcPr>
            <w:tcW w:w="3509" w:type="dxa"/>
          </w:tcPr>
          <w:p w:rsidR="00BF6B82" w:rsidRPr="0087344F" w:rsidRDefault="0087344F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82" w:rsidRPr="00BF6B82" w:rsidRDefault="00BF6B82" w:rsidP="00BF6B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09" w:type="dxa"/>
          </w:tcPr>
          <w:p w:rsidR="007A78D0" w:rsidRDefault="001354C9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 xml:space="preserve"> – 12, Даргинцы – 1,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 – 1.</w:t>
            </w:r>
          </w:p>
        </w:tc>
      </w:tr>
    </w:tbl>
    <w:p w:rsidR="007D0787" w:rsidRPr="007D0787" w:rsidRDefault="007D0787" w:rsidP="00BF6B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0787" w:rsidRPr="007D0787" w:rsidSect="00BF6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67D"/>
    <w:multiLevelType w:val="hybridMultilevel"/>
    <w:tmpl w:val="4EA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95"/>
    <w:multiLevelType w:val="hybridMultilevel"/>
    <w:tmpl w:val="CA6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5641"/>
    <w:multiLevelType w:val="hybridMultilevel"/>
    <w:tmpl w:val="D78A5E9C"/>
    <w:lvl w:ilvl="0" w:tplc="0DD0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942"/>
    <w:multiLevelType w:val="hybridMultilevel"/>
    <w:tmpl w:val="3B54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0FF"/>
    <w:multiLevelType w:val="hybridMultilevel"/>
    <w:tmpl w:val="E30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0AD7"/>
    <w:multiLevelType w:val="hybridMultilevel"/>
    <w:tmpl w:val="5F8A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0CE"/>
    <w:multiLevelType w:val="hybridMultilevel"/>
    <w:tmpl w:val="AF143862"/>
    <w:lvl w:ilvl="0" w:tplc="C7243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769"/>
    <w:multiLevelType w:val="hybridMultilevel"/>
    <w:tmpl w:val="EE1A061E"/>
    <w:lvl w:ilvl="0" w:tplc="373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0787"/>
    <w:rsid w:val="00014AEA"/>
    <w:rsid w:val="000A2695"/>
    <w:rsid w:val="000A3B31"/>
    <w:rsid w:val="000E7EF8"/>
    <w:rsid w:val="001121F8"/>
    <w:rsid w:val="001354C9"/>
    <w:rsid w:val="00145C54"/>
    <w:rsid w:val="00216E73"/>
    <w:rsid w:val="00217ECA"/>
    <w:rsid w:val="0024008F"/>
    <w:rsid w:val="002454CE"/>
    <w:rsid w:val="00322C43"/>
    <w:rsid w:val="00382854"/>
    <w:rsid w:val="00382CEA"/>
    <w:rsid w:val="003F246C"/>
    <w:rsid w:val="004346AB"/>
    <w:rsid w:val="004C04F5"/>
    <w:rsid w:val="004E46A0"/>
    <w:rsid w:val="004F07FF"/>
    <w:rsid w:val="00542418"/>
    <w:rsid w:val="005543E9"/>
    <w:rsid w:val="005B05AE"/>
    <w:rsid w:val="0061726A"/>
    <w:rsid w:val="00622173"/>
    <w:rsid w:val="00633EFF"/>
    <w:rsid w:val="006570D4"/>
    <w:rsid w:val="006B374F"/>
    <w:rsid w:val="006B661C"/>
    <w:rsid w:val="006D4CAE"/>
    <w:rsid w:val="0074135D"/>
    <w:rsid w:val="00750540"/>
    <w:rsid w:val="00755426"/>
    <w:rsid w:val="00772C95"/>
    <w:rsid w:val="0079158E"/>
    <w:rsid w:val="007A78D0"/>
    <w:rsid w:val="007B0EE9"/>
    <w:rsid w:val="007D0787"/>
    <w:rsid w:val="0083698C"/>
    <w:rsid w:val="00847372"/>
    <w:rsid w:val="0087344F"/>
    <w:rsid w:val="0088467C"/>
    <w:rsid w:val="008F08BB"/>
    <w:rsid w:val="00933337"/>
    <w:rsid w:val="009A3E6D"/>
    <w:rsid w:val="009B1506"/>
    <w:rsid w:val="009F1BD7"/>
    <w:rsid w:val="00A6514D"/>
    <w:rsid w:val="00AD07D0"/>
    <w:rsid w:val="00AE7463"/>
    <w:rsid w:val="00B27F45"/>
    <w:rsid w:val="00B455EB"/>
    <w:rsid w:val="00B85FB0"/>
    <w:rsid w:val="00B930EE"/>
    <w:rsid w:val="00BA6300"/>
    <w:rsid w:val="00BD6350"/>
    <w:rsid w:val="00BF6B82"/>
    <w:rsid w:val="00C01ECE"/>
    <w:rsid w:val="00C95897"/>
    <w:rsid w:val="00C958EA"/>
    <w:rsid w:val="00CD0BF5"/>
    <w:rsid w:val="00CD63A4"/>
    <w:rsid w:val="00CF3404"/>
    <w:rsid w:val="00CF6E83"/>
    <w:rsid w:val="00DB72CE"/>
    <w:rsid w:val="00E77B38"/>
    <w:rsid w:val="00E8164C"/>
    <w:rsid w:val="00E94122"/>
    <w:rsid w:val="00E956AB"/>
    <w:rsid w:val="00F12DE5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87"/>
    <w:pPr>
      <w:spacing w:after="0" w:line="240" w:lineRule="auto"/>
    </w:pPr>
  </w:style>
  <w:style w:type="table" w:styleId="a4">
    <w:name w:val="Table Grid"/>
    <w:basedOn w:val="a1"/>
    <w:uiPriority w:val="59"/>
    <w:rsid w:val="007D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3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5B05A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styleId="a8">
    <w:name w:val="Strong"/>
    <w:basedOn w:val="a0"/>
    <w:uiPriority w:val="22"/>
    <w:qFormat/>
    <w:rsid w:val="005B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36</cp:revision>
  <dcterms:created xsi:type="dcterms:W3CDTF">2018-05-31T12:17:00Z</dcterms:created>
  <dcterms:modified xsi:type="dcterms:W3CDTF">2019-04-03T10:51:00Z</dcterms:modified>
</cp:coreProperties>
</file>